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DB7" w:rsidRDefault="006A7DB7" w:rsidP="00B82A15">
      <w:pPr>
        <w:spacing w:line="560" w:lineRule="exact"/>
        <w:rPr>
          <w:rFonts w:asciiTheme="majorEastAsia" w:eastAsiaTheme="majorEastAsia" w:hAnsiTheme="majorEastAsia" w:hint="eastAsia"/>
          <w:b/>
          <w:bCs/>
          <w:sz w:val="44"/>
          <w:szCs w:val="36"/>
          <w:lang w:eastAsia="zh-CN"/>
        </w:rPr>
      </w:pPr>
    </w:p>
    <w:p w:rsidR="006A7DB7" w:rsidRDefault="006A7DB7" w:rsidP="00B82A15">
      <w:pPr>
        <w:spacing w:line="560" w:lineRule="exact"/>
        <w:rPr>
          <w:rFonts w:asciiTheme="majorEastAsia" w:eastAsiaTheme="majorEastAsia" w:hAnsiTheme="majorEastAsia"/>
          <w:b/>
          <w:bCs/>
          <w:sz w:val="44"/>
          <w:szCs w:val="36"/>
        </w:rPr>
      </w:pPr>
    </w:p>
    <w:p w:rsidR="006A7DB7" w:rsidRDefault="006A7DB7" w:rsidP="00B82A15">
      <w:pPr>
        <w:spacing w:line="560" w:lineRule="exact"/>
        <w:jc w:val="center"/>
        <w:rPr>
          <w:rFonts w:asciiTheme="majorEastAsia" w:eastAsiaTheme="majorEastAsia" w:hAnsiTheme="majorEastAsia"/>
          <w:b/>
          <w:bCs/>
          <w:sz w:val="44"/>
          <w:szCs w:val="36"/>
        </w:rPr>
      </w:pPr>
    </w:p>
    <w:p w:rsidR="004538BB" w:rsidRPr="005C5E3C" w:rsidRDefault="008E28D8" w:rsidP="00B82A15">
      <w:pPr>
        <w:spacing w:line="560" w:lineRule="exact"/>
        <w:jc w:val="center"/>
        <w:rPr>
          <w:rFonts w:asciiTheme="majorEastAsia" w:eastAsiaTheme="majorEastAsia" w:hAnsiTheme="majorEastAsia"/>
          <w:b/>
          <w:bCs/>
          <w:sz w:val="44"/>
          <w:szCs w:val="36"/>
          <w:lang w:eastAsia="zh-CN"/>
        </w:rPr>
      </w:pPr>
      <w:r>
        <w:rPr>
          <w:rFonts w:asciiTheme="majorEastAsia" w:eastAsiaTheme="majorEastAsia" w:hAnsiTheme="majorEastAsia" w:hint="eastAsia"/>
          <w:b/>
          <w:bCs/>
          <w:sz w:val="44"/>
          <w:szCs w:val="36"/>
          <w:lang w:eastAsia="zh-CN"/>
        </w:rPr>
        <w:t>甘肃省广播电视局</w:t>
      </w:r>
      <w:r w:rsidR="000C57FA" w:rsidRPr="005C5E3C">
        <w:rPr>
          <w:rFonts w:asciiTheme="majorEastAsia" w:eastAsiaTheme="majorEastAsia" w:hAnsiTheme="majorEastAsia" w:hint="eastAsia"/>
          <w:b/>
          <w:bCs/>
          <w:sz w:val="44"/>
          <w:szCs w:val="36"/>
          <w:lang w:eastAsia="zh-CN"/>
        </w:rPr>
        <w:t>201</w:t>
      </w:r>
      <w:r w:rsidR="00C93C51">
        <w:rPr>
          <w:rFonts w:asciiTheme="majorEastAsia" w:eastAsiaTheme="majorEastAsia" w:hAnsiTheme="majorEastAsia" w:hint="eastAsia"/>
          <w:b/>
          <w:bCs/>
          <w:sz w:val="44"/>
          <w:szCs w:val="36"/>
          <w:lang w:eastAsia="zh-CN"/>
        </w:rPr>
        <w:t>9</w:t>
      </w:r>
      <w:r w:rsidR="000C57FA" w:rsidRPr="005C5E3C">
        <w:rPr>
          <w:rFonts w:asciiTheme="majorEastAsia" w:eastAsiaTheme="majorEastAsia" w:hAnsiTheme="majorEastAsia" w:hint="eastAsia"/>
          <w:b/>
          <w:bCs/>
          <w:sz w:val="44"/>
          <w:szCs w:val="36"/>
          <w:lang w:eastAsia="zh-CN"/>
        </w:rPr>
        <w:t>年度</w:t>
      </w:r>
    </w:p>
    <w:p w:rsidR="007C6285" w:rsidRDefault="00561865" w:rsidP="00B82A15">
      <w:pPr>
        <w:spacing w:line="560" w:lineRule="exact"/>
        <w:jc w:val="center"/>
        <w:rPr>
          <w:rFonts w:asciiTheme="majorEastAsia" w:eastAsiaTheme="majorEastAsia" w:hAnsiTheme="majorEastAsia"/>
          <w:b/>
          <w:bCs/>
          <w:sz w:val="44"/>
          <w:szCs w:val="36"/>
          <w:lang w:eastAsia="zh-CN"/>
        </w:rPr>
      </w:pPr>
      <w:r>
        <w:rPr>
          <w:rFonts w:asciiTheme="majorEastAsia" w:eastAsiaTheme="majorEastAsia" w:hAnsiTheme="majorEastAsia" w:hint="eastAsia"/>
          <w:b/>
          <w:bCs/>
          <w:sz w:val="44"/>
          <w:szCs w:val="36"/>
          <w:lang w:eastAsia="zh-CN"/>
        </w:rPr>
        <w:t>中央</w:t>
      </w:r>
      <w:r w:rsidR="007C6285">
        <w:rPr>
          <w:rFonts w:asciiTheme="majorEastAsia" w:eastAsiaTheme="majorEastAsia" w:hAnsiTheme="majorEastAsia" w:hint="eastAsia"/>
          <w:b/>
          <w:bCs/>
          <w:sz w:val="44"/>
          <w:szCs w:val="36"/>
          <w:lang w:eastAsia="zh-CN"/>
        </w:rPr>
        <w:t>补助</w:t>
      </w:r>
      <w:r w:rsidR="007C6285">
        <w:rPr>
          <w:rFonts w:asciiTheme="majorEastAsia" w:eastAsiaTheme="majorEastAsia" w:hAnsiTheme="majorEastAsia"/>
          <w:b/>
          <w:bCs/>
          <w:sz w:val="44"/>
          <w:szCs w:val="36"/>
          <w:lang w:eastAsia="zh-CN"/>
        </w:rPr>
        <w:t>地方</w:t>
      </w:r>
      <w:r w:rsidR="000C57FA" w:rsidRPr="005C5E3C">
        <w:rPr>
          <w:rFonts w:asciiTheme="majorEastAsia" w:eastAsiaTheme="majorEastAsia" w:hAnsiTheme="majorEastAsia" w:hint="eastAsia"/>
          <w:b/>
          <w:bCs/>
          <w:sz w:val="44"/>
          <w:szCs w:val="36"/>
          <w:lang w:eastAsia="zh-CN"/>
        </w:rPr>
        <w:t>公共文化服务体系建设</w:t>
      </w:r>
    </w:p>
    <w:p w:rsidR="006A7DB7" w:rsidRDefault="007C6285" w:rsidP="00B82A15">
      <w:pPr>
        <w:spacing w:line="560" w:lineRule="exact"/>
        <w:jc w:val="center"/>
        <w:rPr>
          <w:rFonts w:asciiTheme="majorEastAsia" w:eastAsiaTheme="majorEastAsia" w:hAnsiTheme="majorEastAsia"/>
          <w:b/>
          <w:bCs/>
          <w:sz w:val="44"/>
          <w:szCs w:val="36"/>
          <w:lang w:eastAsia="zh-CN"/>
        </w:rPr>
      </w:pPr>
      <w:r>
        <w:rPr>
          <w:rFonts w:asciiTheme="majorEastAsia" w:eastAsiaTheme="majorEastAsia" w:hAnsiTheme="majorEastAsia" w:hint="eastAsia"/>
          <w:b/>
          <w:bCs/>
          <w:sz w:val="44"/>
          <w:szCs w:val="36"/>
          <w:lang w:eastAsia="zh-CN"/>
        </w:rPr>
        <w:t>专项</w:t>
      </w:r>
      <w:r w:rsidR="000C57FA" w:rsidRPr="005C5E3C">
        <w:rPr>
          <w:rFonts w:asciiTheme="majorEastAsia" w:eastAsiaTheme="majorEastAsia" w:hAnsiTheme="majorEastAsia" w:hint="eastAsia"/>
          <w:b/>
          <w:bCs/>
          <w:sz w:val="44"/>
          <w:szCs w:val="36"/>
          <w:lang w:eastAsia="zh-CN"/>
        </w:rPr>
        <w:t>资金</w:t>
      </w:r>
      <w:r w:rsidR="006A7DB7" w:rsidRPr="005C5E3C">
        <w:rPr>
          <w:rFonts w:asciiTheme="majorEastAsia" w:eastAsiaTheme="majorEastAsia" w:hAnsiTheme="majorEastAsia" w:hint="eastAsia"/>
          <w:b/>
          <w:bCs/>
          <w:sz w:val="44"/>
          <w:szCs w:val="36"/>
          <w:lang w:eastAsia="zh-CN"/>
        </w:rPr>
        <w:t>绩效</w:t>
      </w:r>
      <w:r w:rsidR="00F70498" w:rsidRPr="005C5E3C">
        <w:rPr>
          <w:rFonts w:asciiTheme="majorEastAsia" w:eastAsiaTheme="majorEastAsia" w:hAnsiTheme="majorEastAsia" w:hint="eastAsia"/>
          <w:b/>
          <w:bCs/>
          <w:sz w:val="44"/>
          <w:szCs w:val="36"/>
          <w:lang w:eastAsia="zh-CN"/>
        </w:rPr>
        <w:t>目标</w:t>
      </w:r>
      <w:r w:rsidR="006A7DB7" w:rsidRPr="005C5E3C">
        <w:rPr>
          <w:rFonts w:asciiTheme="majorEastAsia" w:eastAsiaTheme="majorEastAsia" w:hAnsiTheme="majorEastAsia" w:hint="eastAsia"/>
          <w:b/>
          <w:bCs/>
          <w:sz w:val="44"/>
          <w:szCs w:val="36"/>
          <w:lang w:eastAsia="zh-CN"/>
        </w:rPr>
        <w:t>自评报告</w:t>
      </w:r>
    </w:p>
    <w:p w:rsidR="003E2B6F" w:rsidRPr="003E2B6F" w:rsidRDefault="003E2B6F" w:rsidP="00B82A15">
      <w:pPr>
        <w:spacing w:line="560" w:lineRule="exact"/>
        <w:jc w:val="center"/>
        <w:rPr>
          <w:rFonts w:asciiTheme="majorEastAsia" w:eastAsiaTheme="majorEastAsia" w:hAnsiTheme="majorEastAsia"/>
          <w:b/>
          <w:bCs/>
          <w:sz w:val="32"/>
          <w:szCs w:val="32"/>
          <w:lang w:eastAsia="zh-CN"/>
        </w:rPr>
      </w:pPr>
      <w:r w:rsidRPr="003E2B6F">
        <w:rPr>
          <w:rFonts w:asciiTheme="majorEastAsia" w:eastAsiaTheme="majorEastAsia" w:hAnsiTheme="majorEastAsia" w:hint="eastAsia"/>
          <w:b/>
          <w:bCs/>
          <w:sz w:val="32"/>
          <w:szCs w:val="32"/>
          <w:lang w:eastAsia="zh-CN"/>
        </w:rPr>
        <w:t>（县级</w:t>
      </w:r>
      <w:r w:rsidRPr="003E2B6F">
        <w:rPr>
          <w:rFonts w:asciiTheme="majorEastAsia" w:eastAsiaTheme="majorEastAsia" w:hAnsiTheme="majorEastAsia"/>
          <w:b/>
          <w:bCs/>
          <w:sz w:val="32"/>
          <w:szCs w:val="32"/>
          <w:lang w:eastAsia="zh-CN"/>
        </w:rPr>
        <w:t>应急广播体系建设</w:t>
      </w:r>
      <w:r w:rsidRPr="003E2B6F">
        <w:rPr>
          <w:rFonts w:asciiTheme="majorEastAsia" w:eastAsiaTheme="majorEastAsia" w:hAnsiTheme="majorEastAsia" w:hint="eastAsia"/>
          <w:b/>
          <w:bCs/>
          <w:sz w:val="32"/>
          <w:szCs w:val="32"/>
          <w:lang w:eastAsia="zh-CN"/>
        </w:rPr>
        <w:t>）</w:t>
      </w:r>
    </w:p>
    <w:p w:rsidR="006A7DB7" w:rsidRPr="005C5E3C" w:rsidRDefault="006A7DB7" w:rsidP="00B82A15">
      <w:pPr>
        <w:spacing w:line="560" w:lineRule="exact"/>
        <w:ind w:firstLine="562"/>
        <w:jc w:val="center"/>
        <w:rPr>
          <w:rFonts w:ascii="宋体" w:hAnsi="宋体"/>
          <w:b/>
          <w:sz w:val="28"/>
          <w:szCs w:val="28"/>
          <w:lang w:eastAsia="zh-CN"/>
        </w:rPr>
      </w:pPr>
    </w:p>
    <w:p w:rsidR="006A7DB7" w:rsidRPr="005C5E3C" w:rsidRDefault="006A7DB7" w:rsidP="00B82A15">
      <w:pPr>
        <w:spacing w:line="560" w:lineRule="exact"/>
        <w:ind w:firstLine="562"/>
        <w:rPr>
          <w:rFonts w:ascii="宋体" w:hAnsi="宋体"/>
          <w:b/>
          <w:sz w:val="28"/>
          <w:szCs w:val="28"/>
          <w:lang w:eastAsia="zh-CN"/>
        </w:rPr>
      </w:pPr>
    </w:p>
    <w:p w:rsidR="006A7DB7" w:rsidRPr="005C5E3C" w:rsidRDefault="006A7DB7" w:rsidP="00B82A15">
      <w:pPr>
        <w:spacing w:line="560" w:lineRule="exact"/>
        <w:ind w:firstLine="562"/>
        <w:rPr>
          <w:rFonts w:ascii="宋体" w:hAnsi="宋体"/>
          <w:b/>
          <w:sz w:val="28"/>
          <w:szCs w:val="28"/>
          <w:lang w:eastAsia="zh-CN"/>
        </w:rPr>
      </w:pPr>
    </w:p>
    <w:p w:rsidR="006A7DB7" w:rsidRPr="00CF401D" w:rsidRDefault="006A7DB7" w:rsidP="00B82A15">
      <w:pPr>
        <w:spacing w:line="560" w:lineRule="exact"/>
        <w:ind w:firstLine="562"/>
        <w:rPr>
          <w:rFonts w:ascii="宋体" w:hAnsi="宋体"/>
          <w:b/>
          <w:sz w:val="28"/>
          <w:szCs w:val="28"/>
          <w:lang w:eastAsia="zh-CN"/>
        </w:rPr>
      </w:pPr>
    </w:p>
    <w:p w:rsidR="006A7DB7" w:rsidRPr="005C5E3C" w:rsidRDefault="006A7DB7" w:rsidP="00B82A15">
      <w:pPr>
        <w:spacing w:line="560" w:lineRule="exact"/>
        <w:ind w:firstLine="562"/>
        <w:rPr>
          <w:rFonts w:ascii="宋体" w:hAnsi="宋体"/>
          <w:b/>
          <w:sz w:val="28"/>
          <w:szCs w:val="28"/>
          <w:lang w:eastAsia="zh-CN"/>
        </w:rPr>
      </w:pPr>
    </w:p>
    <w:p w:rsidR="006A7DB7" w:rsidRPr="005C5E3C" w:rsidRDefault="006A7DB7" w:rsidP="00B82A15">
      <w:pPr>
        <w:spacing w:line="560" w:lineRule="exact"/>
        <w:ind w:firstLine="562"/>
        <w:rPr>
          <w:rFonts w:ascii="宋体" w:hAnsi="宋体"/>
          <w:b/>
          <w:sz w:val="28"/>
          <w:szCs w:val="28"/>
          <w:lang w:eastAsia="zh-CN"/>
        </w:rPr>
      </w:pPr>
    </w:p>
    <w:p w:rsidR="00BB4553" w:rsidRDefault="00BB4553" w:rsidP="00B82A15">
      <w:pPr>
        <w:spacing w:line="560" w:lineRule="exact"/>
        <w:rPr>
          <w:rFonts w:ascii="宋体" w:hAnsi="宋体"/>
          <w:b/>
          <w:sz w:val="28"/>
          <w:szCs w:val="28"/>
          <w:lang w:eastAsia="zh-CN"/>
        </w:rPr>
      </w:pPr>
    </w:p>
    <w:p w:rsidR="00BB4553" w:rsidRDefault="00BB4553" w:rsidP="00B82A15">
      <w:pPr>
        <w:spacing w:line="560" w:lineRule="exact"/>
        <w:rPr>
          <w:rFonts w:ascii="宋体" w:hAnsi="宋体"/>
          <w:b/>
          <w:sz w:val="28"/>
          <w:szCs w:val="28"/>
          <w:lang w:eastAsia="zh-CN"/>
        </w:rPr>
      </w:pPr>
    </w:p>
    <w:p w:rsidR="00BB4553" w:rsidRDefault="00BB4553" w:rsidP="00B82A15">
      <w:pPr>
        <w:spacing w:line="560" w:lineRule="exact"/>
        <w:rPr>
          <w:rFonts w:ascii="宋体" w:hAnsi="宋体"/>
          <w:b/>
          <w:sz w:val="28"/>
          <w:szCs w:val="28"/>
          <w:lang w:eastAsia="zh-CN"/>
        </w:rPr>
      </w:pPr>
    </w:p>
    <w:p w:rsidR="00BB4553" w:rsidRDefault="00BB4553" w:rsidP="00B82A15">
      <w:pPr>
        <w:spacing w:line="560" w:lineRule="exact"/>
        <w:rPr>
          <w:rFonts w:ascii="宋体" w:hAnsi="宋体"/>
          <w:b/>
          <w:sz w:val="28"/>
          <w:szCs w:val="28"/>
          <w:lang w:eastAsia="zh-CN"/>
        </w:rPr>
      </w:pPr>
    </w:p>
    <w:p w:rsidR="00BB4553" w:rsidRDefault="00BB4553" w:rsidP="00B82A15">
      <w:pPr>
        <w:spacing w:line="560" w:lineRule="exact"/>
        <w:rPr>
          <w:rFonts w:ascii="宋体" w:hAnsi="宋体"/>
          <w:b/>
          <w:sz w:val="28"/>
          <w:szCs w:val="28"/>
          <w:lang w:eastAsia="zh-CN"/>
        </w:rPr>
      </w:pPr>
    </w:p>
    <w:p w:rsidR="00483EBF" w:rsidRDefault="00483EBF" w:rsidP="00B82A15">
      <w:pPr>
        <w:spacing w:line="560" w:lineRule="exact"/>
        <w:rPr>
          <w:rFonts w:ascii="宋体" w:hAnsi="宋体"/>
          <w:b/>
          <w:sz w:val="28"/>
          <w:szCs w:val="28"/>
          <w:lang w:eastAsia="zh-CN"/>
        </w:rPr>
      </w:pPr>
    </w:p>
    <w:p w:rsidR="00483EBF" w:rsidRDefault="00483EBF" w:rsidP="00B82A15">
      <w:pPr>
        <w:spacing w:line="560" w:lineRule="exact"/>
        <w:rPr>
          <w:rFonts w:ascii="宋体" w:hAnsi="宋体"/>
          <w:b/>
          <w:sz w:val="28"/>
          <w:szCs w:val="28"/>
          <w:lang w:eastAsia="zh-CN"/>
        </w:rPr>
      </w:pPr>
    </w:p>
    <w:p w:rsidR="00483EBF" w:rsidRDefault="00483EBF" w:rsidP="00B82A15">
      <w:pPr>
        <w:spacing w:line="560" w:lineRule="exact"/>
        <w:rPr>
          <w:rFonts w:ascii="宋体" w:hAnsi="宋体"/>
          <w:b/>
          <w:sz w:val="28"/>
          <w:szCs w:val="28"/>
          <w:lang w:eastAsia="zh-CN"/>
        </w:rPr>
      </w:pPr>
    </w:p>
    <w:p w:rsidR="00483EBF" w:rsidRDefault="00483EBF" w:rsidP="00B82A15">
      <w:pPr>
        <w:spacing w:line="560" w:lineRule="exact"/>
        <w:rPr>
          <w:rFonts w:ascii="宋体" w:hAnsi="宋体"/>
          <w:b/>
          <w:sz w:val="28"/>
          <w:szCs w:val="28"/>
          <w:lang w:eastAsia="zh-CN"/>
        </w:rPr>
      </w:pPr>
    </w:p>
    <w:p w:rsidR="00BB4553" w:rsidRDefault="008E28D8" w:rsidP="00B82A15">
      <w:pPr>
        <w:spacing w:line="560" w:lineRule="exact"/>
        <w:ind w:firstLine="1"/>
        <w:jc w:val="center"/>
        <w:rPr>
          <w:rFonts w:ascii="Times New Roman" w:eastAsia="黑体" w:hAnsi="Times New Roman"/>
          <w:sz w:val="32"/>
          <w:szCs w:val="32"/>
          <w:lang w:eastAsia="zh-CN"/>
        </w:rPr>
      </w:pPr>
      <w:r>
        <w:rPr>
          <w:rFonts w:ascii="Times New Roman" w:eastAsia="黑体" w:hAnsi="Times New Roman"/>
          <w:sz w:val="32"/>
          <w:szCs w:val="32"/>
          <w:lang w:eastAsia="zh-CN"/>
        </w:rPr>
        <w:t>甘肃省</w:t>
      </w:r>
      <w:r>
        <w:rPr>
          <w:rFonts w:ascii="Times New Roman" w:eastAsia="黑体" w:hAnsi="Times New Roman" w:hint="eastAsia"/>
          <w:sz w:val="32"/>
          <w:szCs w:val="32"/>
          <w:lang w:eastAsia="zh-CN"/>
        </w:rPr>
        <w:t>广播电视</w:t>
      </w:r>
      <w:r>
        <w:rPr>
          <w:rFonts w:ascii="Times New Roman" w:eastAsia="黑体" w:hAnsi="Times New Roman"/>
          <w:sz w:val="32"/>
          <w:szCs w:val="32"/>
          <w:lang w:eastAsia="zh-CN"/>
        </w:rPr>
        <w:t>局</w:t>
      </w:r>
    </w:p>
    <w:p w:rsidR="006A7DB7" w:rsidRPr="005C5E3C" w:rsidRDefault="006A7DB7" w:rsidP="00B82A15">
      <w:pPr>
        <w:spacing w:line="560" w:lineRule="exact"/>
        <w:ind w:firstLine="1"/>
        <w:jc w:val="center"/>
        <w:rPr>
          <w:rFonts w:ascii="Times New Roman" w:eastAsia="黑体" w:hAnsi="Times New Roman"/>
          <w:sz w:val="32"/>
          <w:szCs w:val="32"/>
          <w:lang w:eastAsia="zh-CN"/>
        </w:rPr>
      </w:pPr>
      <w:r w:rsidRPr="005C5E3C">
        <w:rPr>
          <w:rFonts w:ascii="Times New Roman" w:eastAsia="黑体" w:hAnsi="Times New Roman"/>
          <w:sz w:val="32"/>
          <w:szCs w:val="32"/>
          <w:lang w:eastAsia="zh-CN"/>
        </w:rPr>
        <w:t>二〇</w:t>
      </w:r>
      <w:r w:rsidR="00C93C51">
        <w:rPr>
          <w:rFonts w:ascii="Times New Roman" w:eastAsia="黑体" w:hAnsi="Times New Roman" w:hint="eastAsia"/>
          <w:sz w:val="32"/>
          <w:szCs w:val="32"/>
          <w:lang w:eastAsia="zh-CN"/>
        </w:rPr>
        <w:t>二</w:t>
      </w:r>
      <w:r w:rsidR="00C93C51">
        <w:rPr>
          <w:rFonts w:ascii="Times New Roman" w:eastAsia="黑体" w:hAnsi="Times New Roman"/>
          <w:sz w:val="32"/>
          <w:szCs w:val="32"/>
          <w:lang w:eastAsia="zh-CN"/>
        </w:rPr>
        <w:t>〇</w:t>
      </w:r>
      <w:r w:rsidRPr="005C5E3C">
        <w:rPr>
          <w:rFonts w:ascii="Times New Roman" w:eastAsia="黑体" w:hAnsi="Times New Roman"/>
          <w:sz w:val="32"/>
          <w:szCs w:val="32"/>
          <w:lang w:eastAsia="zh-CN"/>
        </w:rPr>
        <w:t>年</w:t>
      </w:r>
      <w:r w:rsidRPr="005C5E3C">
        <w:rPr>
          <w:rFonts w:ascii="Times New Roman" w:eastAsia="黑体" w:hAnsi="Times New Roman" w:hint="eastAsia"/>
          <w:sz w:val="32"/>
          <w:szCs w:val="32"/>
          <w:lang w:eastAsia="zh-CN"/>
        </w:rPr>
        <w:t>四</w:t>
      </w:r>
      <w:r w:rsidRPr="005C5E3C">
        <w:rPr>
          <w:rFonts w:ascii="Times New Roman" w:eastAsia="黑体" w:hAnsi="Times New Roman"/>
          <w:sz w:val="32"/>
          <w:szCs w:val="32"/>
          <w:lang w:eastAsia="zh-CN"/>
        </w:rPr>
        <w:t>月</w:t>
      </w:r>
    </w:p>
    <w:sdt>
      <w:sdtPr>
        <w:rPr>
          <w:rFonts w:asciiTheme="minorHAnsi" w:eastAsiaTheme="minorEastAsia" w:hAnsiTheme="minorHAnsi" w:cstheme="minorBidi"/>
          <w:b w:val="0"/>
          <w:bCs w:val="0"/>
          <w:kern w:val="2"/>
          <w:sz w:val="21"/>
          <w:szCs w:val="22"/>
          <w:lang w:val="zh-CN"/>
        </w:rPr>
        <w:id w:val="1871097725"/>
        <w:docPartObj>
          <w:docPartGallery w:val="Table of Contents"/>
          <w:docPartUnique/>
        </w:docPartObj>
      </w:sdtPr>
      <w:sdtEndPr>
        <w:rPr>
          <w:rFonts w:cs="Times New Roman"/>
          <w:kern w:val="0"/>
          <w:sz w:val="24"/>
          <w:szCs w:val="24"/>
        </w:rPr>
      </w:sdtEndPr>
      <w:sdtContent>
        <w:p w:rsidR="00E27474" w:rsidRPr="005C5E3C" w:rsidRDefault="00E27474" w:rsidP="00B82A15">
          <w:pPr>
            <w:pStyle w:val="TOC"/>
            <w:spacing w:line="560" w:lineRule="exact"/>
            <w:jc w:val="center"/>
          </w:pPr>
          <w:proofErr w:type="spellStart"/>
          <w:r w:rsidRPr="005C5E3C">
            <w:rPr>
              <w:lang w:val="zh-CN"/>
            </w:rPr>
            <w:t>目录</w:t>
          </w:r>
          <w:proofErr w:type="spellEnd"/>
        </w:p>
        <w:p w:rsidR="001B7DFD" w:rsidRDefault="00B93CDE">
          <w:pPr>
            <w:pStyle w:val="20"/>
            <w:rPr>
              <w:rFonts w:asciiTheme="minorHAnsi" w:eastAsiaTheme="minorEastAsia" w:hAnsiTheme="minorHAnsi" w:cstheme="minorBidi"/>
              <w:kern w:val="2"/>
              <w:sz w:val="21"/>
              <w:szCs w:val="22"/>
              <w:lang w:eastAsia="zh-CN" w:bidi="ar-SA"/>
            </w:rPr>
          </w:pPr>
          <w:r w:rsidRPr="005C5E3C">
            <w:rPr>
              <w:b/>
              <w:bCs/>
              <w:lang w:val="zh-CN"/>
            </w:rPr>
            <w:fldChar w:fldCharType="begin"/>
          </w:r>
          <w:r w:rsidR="00E27474" w:rsidRPr="005C5E3C">
            <w:rPr>
              <w:b/>
              <w:bCs/>
              <w:lang w:val="zh-CN"/>
            </w:rPr>
            <w:instrText xml:space="preserve"> TOC \o "1-3" \h \z \u </w:instrText>
          </w:r>
          <w:r w:rsidRPr="005C5E3C">
            <w:rPr>
              <w:b/>
              <w:bCs/>
              <w:lang w:val="zh-CN"/>
            </w:rPr>
            <w:fldChar w:fldCharType="separate"/>
          </w:r>
          <w:hyperlink w:anchor="_Toc40364113" w:history="1">
            <w:r w:rsidR="001B7DFD" w:rsidRPr="0090425A">
              <w:rPr>
                <w:rStyle w:val="a9"/>
                <w:rFonts w:ascii="黑体" w:eastAsia="黑体" w:hAnsi="黑体" w:hint="eastAsia"/>
                <w:lang w:eastAsia="zh-CN"/>
              </w:rPr>
              <w:t>一、绩效目标分解下达情况</w:t>
            </w:r>
            <w:r w:rsidR="001B7DFD">
              <w:rPr>
                <w:webHidden/>
              </w:rPr>
              <w:tab/>
            </w:r>
            <w:r w:rsidR="001B7DFD">
              <w:rPr>
                <w:webHidden/>
              </w:rPr>
              <w:fldChar w:fldCharType="begin"/>
            </w:r>
            <w:r w:rsidR="001B7DFD">
              <w:rPr>
                <w:webHidden/>
              </w:rPr>
              <w:instrText xml:space="preserve"> PAGEREF _Toc40364113 \h </w:instrText>
            </w:r>
            <w:r w:rsidR="001B7DFD">
              <w:rPr>
                <w:webHidden/>
              </w:rPr>
            </w:r>
            <w:r w:rsidR="001B7DFD">
              <w:rPr>
                <w:webHidden/>
              </w:rPr>
              <w:fldChar w:fldCharType="separate"/>
            </w:r>
            <w:r w:rsidR="001B7DFD">
              <w:rPr>
                <w:webHidden/>
              </w:rPr>
              <w:t>- 3 -</w:t>
            </w:r>
            <w:r w:rsidR="001B7DFD">
              <w:rPr>
                <w:webHidden/>
              </w:rPr>
              <w:fldChar w:fldCharType="end"/>
            </w:r>
          </w:hyperlink>
        </w:p>
        <w:p w:rsidR="001B7DFD" w:rsidRDefault="001B7DFD">
          <w:pPr>
            <w:pStyle w:val="20"/>
            <w:rPr>
              <w:rFonts w:asciiTheme="minorHAnsi" w:eastAsiaTheme="minorEastAsia" w:hAnsiTheme="minorHAnsi" w:cstheme="minorBidi"/>
              <w:kern w:val="2"/>
              <w:sz w:val="21"/>
              <w:szCs w:val="22"/>
              <w:lang w:eastAsia="zh-CN" w:bidi="ar-SA"/>
            </w:rPr>
          </w:pPr>
          <w:hyperlink w:anchor="_Toc40364114" w:history="1">
            <w:r w:rsidRPr="0090425A">
              <w:rPr>
                <w:rStyle w:val="a9"/>
                <w:rFonts w:hint="eastAsia"/>
                <w:lang w:eastAsia="zh-CN"/>
              </w:rPr>
              <w:t>（一）中央补助地方公共文化服务体系建设专项资金转移支付预算情况</w:t>
            </w:r>
            <w:r>
              <w:rPr>
                <w:webHidden/>
              </w:rPr>
              <w:tab/>
            </w:r>
            <w:r>
              <w:rPr>
                <w:webHidden/>
              </w:rPr>
              <w:fldChar w:fldCharType="begin"/>
            </w:r>
            <w:r>
              <w:rPr>
                <w:webHidden/>
              </w:rPr>
              <w:instrText xml:space="preserve"> PAGEREF _Toc40364114 \h </w:instrText>
            </w:r>
            <w:r>
              <w:rPr>
                <w:webHidden/>
              </w:rPr>
            </w:r>
            <w:r>
              <w:rPr>
                <w:webHidden/>
              </w:rPr>
              <w:fldChar w:fldCharType="separate"/>
            </w:r>
            <w:r>
              <w:rPr>
                <w:webHidden/>
              </w:rPr>
              <w:t>- 3 -</w:t>
            </w:r>
            <w:r>
              <w:rPr>
                <w:webHidden/>
              </w:rPr>
              <w:fldChar w:fldCharType="end"/>
            </w:r>
          </w:hyperlink>
        </w:p>
        <w:p w:rsidR="001B7DFD" w:rsidRDefault="001B7DFD">
          <w:pPr>
            <w:pStyle w:val="20"/>
            <w:rPr>
              <w:rFonts w:asciiTheme="minorHAnsi" w:eastAsiaTheme="minorEastAsia" w:hAnsiTheme="minorHAnsi" w:cstheme="minorBidi"/>
              <w:kern w:val="2"/>
              <w:sz w:val="21"/>
              <w:szCs w:val="22"/>
              <w:lang w:eastAsia="zh-CN" w:bidi="ar-SA"/>
            </w:rPr>
          </w:pPr>
          <w:hyperlink w:anchor="_Toc40364115" w:history="1">
            <w:r w:rsidRPr="0090425A">
              <w:rPr>
                <w:rStyle w:val="a9"/>
                <w:rFonts w:hint="eastAsia"/>
                <w:lang w:eastAsia="zh-CN"/>
              </w:rPr>
              <w:t>（二）中央补助地方公共文化服务体系建设专项资金转移支付绩效目标情况</w:t>
            </w:r>
            <w:r>
              <w:rPr>
                <w:webHidden/>
              </w:rPr>
              <w:tab/>
            </w:r>
            <w:r>
              <w:rPr>
                <w:webHidden/>
              </w:rPr>
              <w:fldChar w:fldCharType="begin"/>
            </w:r>
            <w:r>
              <w:rPr>
                <w:webHidden/>
              </w:rPr>
              <w:instrText xml:space="preserve"> PAGEREF _Toc40364115 \h </w:instrText>
            </w:r>
            <w:r>
              <w:rPr>
                <w:webHidden/>
              </w:rPr>
            </w:r>
            <w:r>
              <w:rPr>
                <w:webHidden/>
              </w:rPr>
              <w:fldChar w:fldCharType="separate"/>
            </w:r>
            <w:r>
              <w:rPr>
                <w:webHidden/>
              </w:rPr>
              <w:t>- 4 -</w:t>
            </w:r>
            <w:r>
              <w:rPr>
                <w:webHidden/>
              </w:rPr>
              <w:fldChar w:fldCharType="end"/>
            </w:r>
          </w:hyperlink>
        </w:p>
        <w:p w:rsidR="001B7DFD" w:rsidRDefault="001B7DFD">
          <w:pPr>
            <w:pStyle w:val="20"/>
            <w:rPr>
              <w:rFonts w:asciiTheme="minorHAnsi" w:eastAsiaTheme="minorEastAsia" w:hAnsiTheme="minorHAnsi" w:cstheme="minorBidi"/>
              <w:kern w:val="2"/>
              <w:sz w:val="21"/>
              <w:szCs w:val="22"/>
              <w:lang w:eastAsia="zh-CN" w:bidi="ar-SA"/>
            </w:rPr>
          </w:pPr>
          <w:hyperlink w:anchor="_Toc40364116" w:history="1">
            <w:r w:rsidRPr="0090425A">
              <w:rPr>
                <w:rStyle w:val="a9"/>
                <w:rFonts w:ascii="黑体" w:eastAsia="黑体" w:hAnsi="黑体" w:hint="eastAsia"/>
                <w:lang w:eastAsia="zh-CN"/>
              </w:rPr>
              <w:t>二、绩效目标完成情况分析</w:t>
            </w:r>
            <w:r>
              <w:rPr>
                <w:webHidden/>
              </w:rPr>
              <w:tab/>
            </w:r>
            <w:r>
              <w:rPr>
                <w:webHidden/>
              </w:rPr>
              <w:fldChar w:fldCharType="begin"/>
            </w:r>
            <w:r>
              <w:rPr>
                <w:webHidden/>
              </w:rPr>
              <w:instrText xml:space="preserve"> PAGEREF _Toc40364116 \h </w:instrText>
            </w:r>
            <w:r>
              <w:rPr>
                <w:webHidden/>
              </w:rPr>
            </w:r>
            <w:r>
              <w:rPr>
                <w:webHidden/>
              </w:rPr>
              <w:fldChar w:fldCharType="separate"/>
            </w:r>
            <w:r>
              <w:rPr>
                <w:webHidden/>
              </w:rPr>
              <w:t>- 5 -</w:t>
            </w:r>
            <w:r>
              <w:rPr>
                <w:webHidden/>
              </w:rPr>
              <w:fldChar w:fldCharType="end"/>
            </w:r>
          </w:hyperlink>
        </w:p>
        <w:p w:rsidR="001B7DFD" w:rsidRDefault="001B7DFD">
          <w:pPr>
            <w:pStyle w:val="20"/>
            <w:rPr>
              <w:rFonts w:asciiTheme="minorHAnsi" w:eastAsiaTheme="minorEastAsia" w:hAnsiTheme="minorHAnsi" w:cstheme="minorBidi"/>
              <w:kern w:val="2"/>
              <w:sz w:val="21"/>
              <w:szCs w:val="22"/>
              <w:lang w:eastAsia="zh-CN" w:bidi="ar-SA"/>
            </w:rPr>
          </w:pPr>
          <w:hyperlink w:anchor="_Toc40364117" w:history="1">
            <w:r w:rsidRPr="0090425A">
              <w:rPr>
                <w:rStyle w:val="a9"/>
                <w:rFonts w:hint="eastAsia"/>
                <w:lang w:eastAsia="zh-CN"/>
              </w:rPr>
              <w:t>（一）资金投入情况分析</w:t>
            </w:r>
            <w:r>
              <w:rPr>
                <w:webHidden/>
              </w:rPr>
              <w:tab/>
            </w:r>
            <w:r>
              <w:rPr>
                <w:webHidden/>
              </w:rPr>
              <w:fldChar w:fldCharType="begin"/>
            </w:r>
            <w:r>
              <w:rPr>
                <w:webHidden/>
              </w:rPr>
              <w:instrText xml:space="preserve"> PAGEREF _Toc40364117 \h </w:instrText>
            </w:r>
            <w:r>
              <w:rPr>
                <w:webHidden/>
              </w:rPr>
            </w:r>
            <w:r>
              <w:rPr>
                <w:webHidden/>
              </w:rPr>
              <w:fldChar w:fldCharType="separate"/>
            </w:r>
            <w:r>
              <w:rPr>
                <w:webHidden/>
              </w:rPr>
              <w:t>- 5 -</w:t>
            </w:r>
            <w:r>
              <w:rPr>
                <w:webHidden/>
              </w:rPr>
              <w:fldChar w:fldCharType="end"/>
            </w:r>
          </w:hyperlink>
        </w:p>
        <w:p w:rsidR="001B7DFD" w:rsidRDefault="001B7DFD">
          <w:pPr>
            <w:pStyle w:val="20"/>
            <w:rPr>
              <w:rFonts w:asciiTheme="minorHAnsi" w:eastAsiaTheme="minorEastAsia" w:hAnsiTheme="minorHAnsi" w:cstheme="minorBidi"/>
              <w:kern w:val="2"/>
              <w:sz w:val="21"/>
              <w:szCs w:val="22"/>
              <w:lang w:eastAsia="zh-CN" w:bidi="ar-SA"/>
            </w:rPr>
          </w:pPr>
          <w:hyperlink w:anchor="_Toc40364118" w:history="1">
            <w:r w:rsidRPr="0090425A">
              <w:rPr>
                <w:rStyle w:val="a9"/>
                <w:rFonts w:ascii="仿宋" w:eastAsia="仿宋" w:hAnsi="仿宋"/>
                <w:lang w:eastAsia="zh-CN"/>
              </w:rPr>
              <w:t>1.</w:t>
            </w:r>
            <w:r w:rsidRPr="0090425A">
              <w:rPr>
                <w:rStyle w:val="a9"/>
                <w:rFonts w:ascii="仿宋" w:eastAsia="仿宋" w:hAnsi="仿宋" w:hint="eastAsia"/>
                <w:lang w:eastAsia="zh-CN"/>
              </w:rPr>
              <w:t>项目资金到位情况分析</w:t>
            </w:r>
            <w:r>
              <w:rPr>
                <w:webHidden/>
              </w:rPr>
              <w:tab/>
            </w:r>
            <w:r>
              <w:rPr>
                <w:webHidden/>
              </w:rPr>
              <w:fldChar w:fldCharType="begin"/>
            </w:r>
            <w:r>
              <w:rPr>
                <w:webHidden/>
              </w:rPr>
              <w:instrText xml:space="preserve"> PAGEREF _Toc40364118 \h </w:instrText>
            </w:r>
            <w:r>
              <w:rPr>
                <w:webHidden/>
              </w:rPr>
            </w:r>
            <w:r>
              <w:rPr>
                <w:webHidden/>
              </w:rPr>
              <w:fldChar w:fldCharType="separate"/>
            </w:r>
            <w:r>
              <w:rPr>
                <w:webHidden/>
              </w:rPr>
              <w:t>- 5 -</w:t>
            </w:r>
            <w:r>
              <w:rPr>
                <w:webHidden/>
              </w:rPr>
              <w:fldChar w:fldCharType="end"/>
            </w:r>
          </w:hyperlink>
        </w:p>
        <w:p w:rsidR="001B7DFD" w:rsidRDefault="001B7DFD">
          <w:pPr>
            <w:pStyle w:val="20"/>
            <w:rPr>
              <w:rFonts w:asciiTheme="minorHAnsi" w:eastAsiaTheme="minorEastAsia" w:hAnsiTheme="minorHAnsi" w:cstheme="minorBidi"/>
              <w:kern w:val="2"/>
              <w:sz w:val="21"/>
              <w:szCs w:val="22"/>
              <w:lang w:eastAsia="zh-CN" w:bidi="ar-SA"/>
            </w:rPr>
          </w:pPr>
          <w:hyperlink w:anchor="_Toc40364119" w:history="1">
            <w:r w:rsidRPr="0090425A">
              <w:rPr>
                <w:rStyle w:val="a9"/>
                <w:rFonts w:ascii="仿宋" w:eastAsia="仿宋" w:hAnsi="仿宋"/>
                <w:lang w:eastAsia="zh-CN"/>
              </w:rPr>
              <w:t>2.</w:t>
            </w:r>
            <w:r w:rsidRPr="0090425A">
              <w:rPr>
                <w:rStyle w:val="a9"/>
                <w:rFonts w:ascii="仿宋" w:eastAsia="仿宋" w:hAnsi="仿宋" w:hint="eastAsia"/>
                <w:lang w:eastAsia="zh-CN"/>
              </w:rPr>
              <w:t>项目资金执行情况分析</w:t>
            </w:r>
            <w:r>
              <w:rPr>
                <w:webHidden/>
              </w:rPr>
              <w:tab/>
            </w:r>
            <w:r>
              <w:rPr>
                <w:webHidden/>
              </w:rPr>
              <w:fldChar w:fldCharType="begin"/>
            </w:r>
            <w:r>
              <w:rPr>
                <w:webHidden/>
              </w:rPr>
              <w:instrText xml:space="preserve"> PAGEREF _Toc40364119 \h </w:instrText>
            </w:r>
            <w:r>
              <w:rPr>
                <w:webHidden/>
              </w:rPr>
            </w:r>
            <w:r>
              <w:rPr>
                <w:webHidden/>
              </w:rPr>
              <w:fldChar w:fldCharType="separate"/>
            </w:r>
            <w:r>
              <w:rPr>
                <w:webHidden/>
              </w:rPr>
              <w:t>- 6 -</w:t>
            </w:r>
            <w:r>
              <w:rPr>
                <w:webHidden/>
              </w:rPr>
              <w:fldChar w:fldCharType="end"/>
            </w:r>
          </w:hyperlink>
        </w:p>
        <w:p w:rsidR="001B7DFD" w:rsidRDefault="001B7DFD">
          <w:pPr>
            <w:pStyle w:val="20"/>
            <w:rPr>
              <w:rFonts w:asciiTheme="minorHAnsi" w:eastAsiaTheme="minorEastAsia" w:hAnsiTheme="minorHAnsi" w:cstheme="minorBidi"/>
              <w:kern w:val="2"/>
              <w:sz w:val="21"/>
              <w:szCs w:val="22"/>
              <w:lang w:eastAsia="zh-CN" w:bidi="ar-SA"/>
            </w:rPr>
          </w:pPr>
          <w:hyperlink w:anchor="_Toc40364120" w:history="1">
            <w:r w:rsidRPr="0090425A">
              <w:rPr>
                <w:rStyle w:val="a9"/>
                <w:rFonts w:ascii="仿宋" w:eastAsia="仿宋" w:hAnsi="仿宋"/>
                <w:lang w:eastAsia="zh-CN"/>
              </w:rPr>
              <w:t>3.</w:t>
            </w:r>
            <w:r w:rsidRPr="0090425A">
              <w:rPr>
                <w:rStyle w:val="a9"/>
                <w:rFonts w:ascii="仿宋" w:eastAsia="仿宋" w:hAnsi="仿宋" w:hint="eastAsia"/>
                <w:lang w:eastAsia="zh-CN"/>
              </w:rPr>
              <w:t>项目资金管理情况分析</w:t>
            </w:r>
            <w:r>
              <w:rPr>
                <w:webHidden/>
              </w:rPr>
              <w:tab/>
            </w:r>
            <w:r>
              <w:rPr>
                <w:webHidden/>
              </w:rPr>
              <w:fldChar w:fldCharType="begin"/>
            </w:r>
            <w:r>
              <w:rPr>
                <w:webHidden/>
              </w:rPr>
              <w:instrText xml:space="preserve"> PAGEREF _Toc40364120 \h </w:instrText>
            </w:r>
            <w:r>
              <w:rPr>
                <w:webHidden/>
              </w:rPr>
            </w:r>
            <w:r>
              <w:rPr>
                <w:webHidden/>
              </w:rPr>
              <w:fldChar w:fldCharType="separate"/>
            </w:r>
            <w:r>
              <w:rPr>
                <w:webHidden/>
              </w:rPr>
              <w:t>- 7 -</w:t>
            </w:r>
            <w:r>
              <w:rPr>
                <w:webHidden/>
              </w:rPr>
              <w:fldChar w:fldCharType="end"/>
            </w:r>
          </w:hyperlink>
        </w:p>
        <w:p w:rsidR="001B7DFD" w:rsidRDefault="001B7DFD">
          <w:pPr>
            <w:pStyle w:val="20"/>
            <w:rPr>
              <w:rFonts w:asciiTheme="minorHAnsi" w:eastAsiaTheme="minorEastAsia" w:hAnsiTheme="minorHAnsi" w:cstheme="minorBidi"/>
              <w:kern w:val="2"/>
              <w:sz w:val="21"/>
              <w:szCs w:val="22"/>
              <w:lang w:eastAsia="zh-CN" w:bidi="ar-SA"/>
            </w:rPr>
          </w:pPr>
          <w:hyperlink w:anchor="_Toc40364121" w:history="1">
            <w:r w:rsidRPr="0090425A">
              <w:rPr>
                <w:rStyle w:val="a9"/>
                <w:rFonts w:hint="eastAsia"/>
                <w:lang w:eastAsia="zh-CN"/>
              </w:rPr>
              <w:t>（二）</w:t>
            </w:r>
            <w:r w:rsidRPr="0090425A">
              <w:rPr>
                <w:rStyle w:val="a9"/>
                <w:lang w:eastAsia="zh-CN"/>
              </w:rPr>
              <w:t xml:space="preserve"> </w:t>
            </w:r>
            <w:r w:rsidRPr="0090425A">
              <w:rPr>
                <w:rStyle w:val="a9"/>
                <w:rFonts w:hint="eastAsia"/>
                <w:lang w:eastAsia="zh-CN"/>
              </w:rPr>
              <w:t>总体绩效指标完成情况分析</w:t>
            </w:r>
            <w:r>
              <w:rPr>
                <w:webHidden/>
              </w:rPr>
              <w:tab/>
            </w:r>
            <w:r>
              <w:rPr>
                <w:webHidden/>
              </w:rPr>
              <w:fldChar w:fldCharType="begin"/>
            </w:r>
            <w:r>
              <w:rPr>
                <w:webHidden/>
              </w:rPr>
              <w:instrText xml:space="preserve"> PAGEREF _Toc40364121 \h </w:instrText>
            </w:r>
            <w:r>
              <w:rPr>
                <w:webHidden/>
              </w:rPr>
            </w:r>
            <w:r>
              <w:rPr>
                <w:webHidden/>
              </w:rPr>
              <w:fldChar w:fldCharType="separate"/>
            </w:r>
            <w:r>
              <w:rPr>
                <w:webHidden/>
              </w:rPr>
              <w:t>- 8 -</w:t>
            </w:r>
            <w:r>
              <w:rPr>
                <w:webHidden/>
              </w:rPr>
              <w:fldChar w:fldCharType="end"/>
            </w:r>
          </w:hyperlink>
        </w:p>
        <w:p w:rsidR="001B7DFD" w:rsidRDefault="001B7DFD">
          <w:pPr>
            <w:pStyle w:val="20"/>
            <w:rPr>
              <w:rFonts w:asciiTheme="minorHAnsi" w:eastAsiaTheme="minorEastAsia" w:hAnsiTheme="minorHAnsi" w:cstheme="minorBidi"/>
              <w:kern w:val="2"/>
              <w:sz w:val="21"/>
              <w:szCs w:val="22"/>
              <w:lang w:eastAsia="zh-CN" w:bidi="ar-SA"/>
            </w:rPr>
          </w:pPr>
          <w:hyperlink w:anchor="_Toc40364122" w:history="1">
            <w:r w:rsidRPr="0090425A">
              <w:rPr>
                <w:rStyle w:val="a9"/>
                <w:rFonts w:hint="eastAsia"/>
                <w:lang w:eastAsia="zh-CN"/>
              </w:rPr>
              <w:t>（三）绩效指标完成情况分析</w:t>
            </w:r>
            <w:r>
              <w:rPr>
                <w:webHidden/>
              </w:rPr>
              <w:tab/>
            </w:r>
            <w:r>
              <w:rPr>
                <w:webHidden/>
              </w:rPr>
              <w:fldChar w:fldCharType="begin"/>
            </w:r>
            <w:r>
              <w:rPr>
                <w:webHidden/>
              </w:rPr>
              <w:instrText xml:space="preserve"> PAGEREF _Toc40364122 \h </w:instrText>
            </w:r>
            <w:r>
              <w:rPr>
                <w:webHidden/>
              </w:rPr>
            </w:r>
            <w:r>
              <w:rPr>
                <w:webHidden/>
              </w:rPr>
              <w:fldChar w:fldCharType="separate"/>
            </w:r>
            <w:r>
              <w:rPr>
                <w:webHidden/>
              </w:rPr>
              <w:t>- 8 -</w:t>
            </w:r>
            <w:r>
              <w:rPr>
                <w:webHidden/>
              </w:rPr>
              <w:fldChar w:fldCharType="end"/>
            </w:r>
          </w:hyperlink>
        </w:p>
        <w:p w:rsidR="001B7DFD" w:rsidRDefault="001B7DFD">
          <w:pPr>
            <w:pStyle w:val="20"/>
            <w:rPr>
              <w:rFonts w:asciiTheme="minorHAnsi" w:eastAsiaTheme="minorEastAsia" w:hAnsiTheme="minorHAnsi" w:cstheme="minorBidi"/>
              <w:kern w:val="2"/>
              <w:sz w:val="21"/>
              <w:szCs w:val="22"/>
              <w:lang w:eastAsia="zh-CN" w:bidi="ar-SA"/>
            </w:rPr>
          </w:pPr>
          <w:hyperlink w:anchor="_Toc40364123" w:history="1">
            <w:r w:rsidRPr="0090425A">
              <w:rPr>
                <w:rStyle w:val="a9"/>
                <w:rFonts w:ascii="仿宋" w:eastAsia="仿宋" w:hAnsi="仿宋"/>
                <w:lang w:eastAsia="zh-CN"/>
              </w:rPr>
              <w:t>1.</w:t>
            </w:r>
            <w:r w:rsidRPr="0090425A">
              <w:rPr>
                <w:rStyle w:val="a9"/>
                <w:rFonts w:ascii="仿宋" w:eastAsia="仿宋" w:hAnsi="仿宋" w:hint="eastAsia"/>
                <w:lang w:eastAsia="zh-CN"/>
              </w:rPr>
              <w:t>产出指标完成情况分析</w:t>
            </w:r>
            <w:r>
              <w:rPr>
                <w:webHidden/>
              </w:rPr>
              <w:tab/>
            </w:r>
            <w:r>
              <w:rPr>
                <w:webHidden/>
              </w:rPr>
              <w:fldChar w:fldCharType="begin"/>
            </w:r>
            <w:r>
              <w:rPr>
                <w:webHidden/>
              </w:rPr>
              <w:instrText xml:space="preserve"> PAGEREF _Toc40364123 \h </w:instrText>
            </w:r>
            <w:r>
              <w:rPr>
                <w:webHidden/>
              </w:rPr>
            </w:r>
            <w:r>
              <w:rPr>
                <w:webHidden/>
              </w:rPr>
              <w:fldChar w:fldCharType="separate"/>
            </w:r>
            <w:r>
              <w:rPr>
                <w:webHidden/>
              </w:rPr>
              <w:t>- 9 -</w:t>
            </w:r>
            <w:r>
              <w:rPr>
                <w:webHidden/>
              </w:rPr>
              <w:fldChar w:fldCharType="end"/>
            </w:r>
          </w:hyperlink>
        </w:p>
        <w:p w:rsidR="001B7DFD" w:rsidRDefault="001B7DFD">
          <w:pPr>
            <w:pStyle w:val="20"/>
            <w:rPr>
              <w:rFonts w:asciiTheme="minorHAnsi" w:eastAsiaTheme="minorEastAsia" w:hAnsiTheme="minorHAnsi" w:cstheme="minorBidi"/>
              <w:kern w:val="2"/>
              <w:sz w:val="21"/>
              <w:szCs w:val="22"/>
              <w:lang w:eastAsia="zh-CN" w:bidi="ar-SA"/>
            </w:rPr>
          </w:pPr>
          <w:hyperlink w:anchor="_Toc40364124" w:history="1">
            <w:r w:rsidRPr="0090425A">
              <w:rPr>
                <w:rStyle w:val="a9"/>
                <w:rFonts w:ascii="仿宋" w:eastAsia="仿宋" w:hAnsi="仿宋"/>
                <w:lang w:eastAsia="zh-CN"/>
              </w:rPr>
              <w:t>2.</w:t>
            </w:r>
            <w:r w:rsidRPr="0090425A">
              <w:rPr>
                <w:rStyle w:val="a9"/>
                <w:rFonts w:ascii="仿宋" w:eastAsia="仿宋" w:hAnsi="仿宋" w:hint="eastAsia"/>
                <w:lang w:eastAsia="zh-CN"/>
              </w:rPr>
              <w:t>效益指标完成情况分析</w:t>
            </w:r>
            <w:r>
              <w:rPr>
                <w:webHidden/>
              </w:rPr>
              <w:tab/>
            </w:r>
            <w:r>
              <w:rPr>
                <w:webHidden/>
              </w:rPr>
              <w:fldChar w:fldCharType="begin"/>
            </w:r>
            <w:r>
              <w:rPr>
                <w:webHidden/>
              </w:rPr>
              <w:instrText xml:space="preserve"> PAGEREF _Toc40364124 \h </w:instrText>
            </w:r>
            <w:r>
              <w:rPr>
                <w:webHidden/>
              </w:rPr>
            </w:r>
            <w:r>
              <w:rPr>
                <w:webHidden/>
              </w:rPr>
              <w:fldChar w:fldCharType="separate"/>
            </w:r>
            <w:r>
              <w:rPr>
                <w:webHidden/>
              </w:rPr>
              <w:t>- 9 -</w:t>
            </w:r>
            <w:r>
              <w:rPr>
                <w:webHidden/>
              </w:rPr>
              <w:fldChar w:fldCharType="end"/>
            </w:r>
          </w:hyperlink>
        </w:p>
        <w:p w:rsidR="001B7DFD" w:rsidRDefault="001B7DFD">
          <w:pPr>
            <w:pStyle w:val="20"/>
            <w:rPr>
              <w:rFonts w:asciiTheme="minorHAnsi" w:eastAsiaTheme="minorEastAsia" w:hAnsiTheme="minorHAnsi" w:cstheme="minorBidi"/>
              <w:kern w:val="2"/>
              <w:sz w:val="21"/>
              <w:szCs w:val="22"/>
              <w:lang w:eastAsia="zh-CN" w:bidi="ar-SA"/>
            </w:rPr>
          </w:pPr>
          <w:hyperlink w:anchor="_Toc40364125" w:history="1">
            <w:r w:rsidRPr="0090425A">
              <w:rPr>
                <w:rStyle w:val="a9"/>
                <w:rFonts w:ascii="仿宋" w:eastAsia="仿宋" w:hAnsi="仿宋"/>
                <w:lang w:eastAsia="zh-CN"/>
              </w:rPr>
              <w:t>3.</w:t>
            </w:r>
            <w:r w:rsidRPr="0090425A">
              <w:rPr>
                <w:rStyle w:val="a9"/>
                <w:rFonts w:ascii="仿宋" w:eastAsia="仿宋" w:hAnsi="仿宋" w:hint="eastAsia"/>
                <w:lang w:eastAsia="zh-CN"/>
              </w:rPr>
              <w:t>满意度指标完成情况分析</w:t>
            </w:r>
            <w:r>
              <w:rPr>
                <w:webHidden/>
              </w:rPr>
              <w:tab/>
            </w:r>
            <w:r>
              <w:rPr>
                <w:webHidden/>
              </w:rPr>
              <w:fldChar w:fldCharType="begin"/>
            </w:r>
            <w:r>
              <w:rPr>
                <w:webHidden/>
              </w:rPr>
              <w:instrText xml:space="preserve"> PAGEREF _Toc40364125 \h </w:instrText>
            </w:r>
            <w:r>
              <w:rPr>
                <w:webHidden/>
              </w:rPr>
            </w:r>
            <w:r>
              <w:rPr>
                <w:webHidden/>
              </w:rPr>
              <w:fldChar w:fldCharType="separate"/>
            </w:r>
            <w:r>
              <w:rPr>
                <w:webHidden/>
              </w:rPr>
              <w:t>- 10 -</w:t>
            </w:r>
            <w:r>
              <w:rPr>
                <w:webHidden/>
              </w:rPr>
              <w:fldChar w:fldCharType="end"/>
            </w:r>
          </w:hyperlink>
        </w:p>
        <w:p w:rsidR="001B7DFD" w:rsidRDefault="001B7DFD">
          <w:pPr>
            <w:pStyle w:val="20"/>
            <w:rPr>
              <w:rFonts w:asciiTheme="minorHAnsi" w:eastAsiaTheme="minorEastAsia" w:hAnsiTheme="minorHAnsi" w:cstheme="minorBidi"/>
              <w:kern w:val="2"/>
              <w:sz w:val="21"/>
              <w:szCs w:val="22"/>
              <w:lang w:eastAsia="zh-CN" w:bidi="ar-SA"/>
            </w:rPr>
          </w:pPr>
          <w:hyperlink w:anchor="_Toc40364126" w:history="1">
            <w:r w:rsidRPr="0090425A">
              <w:rPr>
                <w:rStyle w:val="a9"/>
                <w:rFonts w:ascii="黑体" w:eastAsia="黑体" w:hAnsi="黑体" w:hint="eastAsia"/>
                <w:lang w:eastAsia="zh-CN"/>
              </w:rPr>
              <w:t>三、偏离绩效目标的原因和下一步改进措施</w:t>
            </w:r>
            <w:r>
              <w:rPr>
                <w:webHidden/>
              </w:rPr>
              <w:tab/>
            </w:r>
            <w:r>
              <w:rPr>
                <w:webHidden/>
              </w:rPr>
              <w:fldChar w:fldCharType="begin"/>
            </w:r>
            <w:r>
              <w:rPr>
                <w:webHidden/>
              </w:rPr>
              <w:instrText xml:space="preserve"> PAGEREF _Toc40364126 \h </w:instrText>
            </w:r>
            <w:r>
              <w:rPr>
                <w:webHidden/>
              </w:rPr>
            </w:r>
            <w:r>
              <w:rPr>
                <w:webHidden/>
              </w:rPr>
              <w:fldChar w:fldCharType="separate"/>
            </w:r>
            <w:r>
              <w:rPr>
                <w:webHidden/>
              </w:rPr>
              <w:t>- 10 -</w:t>
            </w:r>
            <w:r>
              <w:rPr>
                <w:webHidden/>
              </w:rPr>
              <w:fldChar w:fldCharType="end"/>
            </w:r>
          </w:hyperlink>
        </w:p>
        <w:p w:rsidR="001B7DFD" w:rsidRDefault="001B7DFD">
          <w:pPr>
            <w:pStyle w:val="20"/>
            <w:rPr>
              <w:rFonts w:asciiTheme="minorHAnsi" w:eastAsiaTheme="minorEastAsia" w:hAnsiTheme="minorHAnsi" w:cstheme="minorBidi"/>
              <w:kern w:val="2"/>
              <w:sz w:val="21"/>
              <w:szCs w:val="22"/>
              <w:lang w:eastAsia="zh-CN" w:bidi="ar-SA"/>
            </w:rPr>
          </w:pPr>
          <w:hyperlink w:anchor="_Toc40364127" w:history="1">
            <w:r w:rsidRPr="0090425A">
              <w:rPr>
                <w:rStyle w:val="a9"/>
                <w:rFonts w:ascii="黑体" w:eastAsia="黑体" w:hAnsi="黑体" w:hint="eastAsia"/>
                <w:lang w:eastAsia="zh-CN"/>
              </w:rPr>
              <w:t>四、绩效自评结果拟应用和公开情况</w:t>
            </w:r>
            <w:r>
              <w:rPr>
                <w:webHidden/>
              </w:rPr>
              <w:tab/>
            </w:r>
            <w:r>
              <w:rPr>
                <w:webHidden/>
              </w:rPr>
              <w:fldChar w:fldCharType="begin"/>
            </w:r>
            <w:r>
              <w:rPr>
                <w:webHidden/>
              </w:rPr>
              <w:instrText xml:space="preserve"> PAGEREF _Toc40364127 \h </w:instrText>
            </w:r>
            <w:r>
              <w:rPr>
                <w:webHidden/>
              </w:rPr>
            </w:r>
            <w:r>
              <w:rPr>
                <w:webHidden/>
              </w:rPr>
              <w:fldChar w:fldCharType="separate"/>
            </w:r>
            <w:r>
              <w:rPr>
                <w:webHidden/>
              </w:rPr>
              <w:t>- 11 -</w:t>
            </w:r>
            <w:r>
              <w:rPr>
                <w:webHidden/>
              </w:rPr>
              <w:fldChar w:fldCharType="end"/>
            </w:r>
          </w:hyperlink>
        </w:p>
        <w:p w:rsidR="001B7DFD" w:rsidRDefault="001B7DFD">
          <w:pPr>
            <w:pStyle w:val="20"/>
            <w:rPr>
              <w:rFonts w:asciiTheme="minorHAnsi" w:eastAsiaTheme="minorEastAsia" w:hAnsiTheme="minorHAnsi" w:cstheme="minorBidi"/>
              <w:kern w:val="2"/>
              <w:sz w:val="21"/>
              <w:szCs w:val="22"/>
              <w:lang w:eastAsia="zh-CN" w:bidi="ar-SA"/>
            </w:rPr>
          </w:pPr>
          <w:hyperlink w:anchor="_Toc40364128" w:history="1">
            <w:r w:rsidRPr="0090425A">
              <w:rPr>
                <w:rStyle w:val="a9"/>
                <w:rFonts w:ascii="黑体" w:eastAsia="黑体" w:hAnsi="黑体" w:hint="eastAsia"/>
                <w:lang w:eastAsia="zh-CN"/>
              </w:rPr>
              <w:t>五、其他需说明的事项</w:t>
            </w:r>
            <w:r>
              <w:rPr>
                <w:webHidden/>
              </w:rPr>
              <w:tab/>
            </w:r>
            <w:r>
              <w:rPr>
                <w:webHidden/>
              </w:rPr>
              <w:fldChar w:fldCharType="begin"/>
            </w:r>
            <w:r>
              <w:rPr>
                <w:webHidden/>
              </w:rPr>
              <w:instrText xml:space="preserve"> PAGEREF _Toc40364128 \h </w:instrText>
            </w:r>
            <w:r>
              <w:rPr>
                <w:webHidden/>
              </w:rPr>
            </w:r>
            <w:r>
              <w:rPr>
                <w:webHidden/>
              </w:rPr>
              <w:fldChar w:fldCharType="separate"/>
            </w:r>
            <w:r>
              <w:rPr>
                <w:webHidden/>
              </w:rPr>
              <w:t>- 11 -</w:t>
            </w:r>
            <w:r>
              <w:rPr>
                <w:webHidden/>
              </w:rPr>
              <w:fldChar w:fldCharType="end"/>
            </w:r>
          </w:hyperlink>
        </w:p>
        <w:p w:rsidR="001B7DFD" w:rsidRDefault="001B7DFD">
          <w:pPr>
            <w:pStyle w:val="20"/>
            <w:rPr>
              <w:rFonts w:asciiTheme="minorHAnsi" w:eastAsiaTheme="minorEastAsia" w:hAnsiTheme="minorHAnsi" w:cstheme="minorBidi"/>
              <w:kern w:val="2"/>
              <w:sz w:val="21"/>
              <w:szCs w:val="22"/>
              <w:lang w:eastAsia="zh-CN" w:bidi="ar-SA"/>
            </w:rPr>
          </w:pPr>
          <w:hyperlink w:anchor="_Toc40364129" w:history="1">
            <w:r w:rsidRPr="0090425A">
              <w:rPr>
                <w:rStyle w:val="a9"/>
                <w:rFonts w:ascii="黑体" w:eastAsia="黑体" w:hAnsi="黑体" w:hint="eastAsia"/>
                <w:lang w:eastAsia="zh-CN"/>
              </w:rPr>
              <w:t>六、有关意见和建议</w:t>
            </w:r>
            <w:r>
              <w:rPr>
                <w:webHidden/>
              </w:rPr>
              <w:tab/>
            </w:r>
            <w:r>
              <w:rPr>
                <w:webHidden/>
              </w:rPr>
              <w:fldChar w:fldCharType="begin"/>
            </w:r>
            <w:r>
              <w:rPr>
                <w:webHidden/>
              </w:rPr>
              <w:instrText xml:space="preserve"> PAGEREF _Toc40364129 \h </w:instrText>
            </w:r>
            <w:r>
              <w:rPr>
                <w:webHidden/>
              </w:rPr>
            </w:r>
            <w:r>
              <w:rPr>
                <w:webHidden/>
              </w:rPr>
              <w:fldChar w:fldCharType="separate"/>
            </w:r>
            <w:r>
              <w:rPr>
                <w:webHidden/>
              </w:rPr>
              <w:t>- 11 -</w:t>
            </w:r>
            <w:r>
              <w:rPr>
                <w:webHidden/>
              </w:rPr>
              <w:fldChar w:fldCharType="end"/>
            </w:r>
          </w:hyperlink>
        </w:p>
        <w:p w:rsidR="009E114A" w:rsidRPr="005C5E3C" w:rsidRDefault="00B93CDE" w:rsidP="00B82A15">
          <w:pPr>
            <w:spacing w:line="560" w:lineRule="exact"/>
          </w:pPr>
          <w:r w:rsidRPr="005C5E3C">
            <w:rPr>
              <w:b/>
              <w:bCs/>
              <w:lang w:val="zh-CN"/>
            </w:rPr>
            <w:fldChar w:fldCharType="end"/>
          </w:r>
        </w:p>
      </w:sdtContent>
    </w:sdt>
    <w:p w:rsidR="000608A0" w:rsidRDefault="000608A0" w:rsidP="00B82A15">
      <w:pPr>
        <w:spacing w:line="560" w:lineRule="exact"/>
        <w:jc w:val="center"/>
        <w:rPr>
          <w:rFonts w:asciiTheme="majorEastAsia" w:eastAsiaTheme="majorEastAsia" w:hAnsiTheme="majorEastAsia"/>
          <w:b/>
          <w:bCs/>
          <w:sz w:val="44"/>
          <w:szCs w:val="36"/>
          <w:lang w:eastAsia="zh-CN"/>
        </w:rPr>
      </w:pPr>
    </w:p>
    <w:p w:rsidR="005F2680" w:rsidRDefault="005F2680" w:rsidP="00B82A15">
      <w:pPr>
        <w:spacing w:line="560" w:lineRule="exact"/>
        <w:jc w:val="center"/>
        <w:rPr>
          <w:rFonts w:asciiTheme="majorEastAsia" w:eastAsiaTheme="majorEastAsia" w:hAnsiTheme="majorEastAsia"/>
          <w:b/>
          <w:bCs/>
          <w:sz w:val="44"/>
          <w:szCs w:val="36"/>
          <w:lang w:eastAsia="zh-CN"/>
        </w:rPr>
      </w:pPr>
    </w:p>
    <w:p w:rsidR="005F2680" w:rsidRDefault="005F2680" w:rsidP="00B82A15">
      <w:pPr>
        <w:spacing w:line="560" w:lineRule="exact"/>
        <w:jc w:val="center"/>
        <w:rPr>
          <w:rFonts w:asciiTheme="majorEastAsia" w:eastAsiaTheme="majorEastAsia" w:hAnsiTheme="majorEastAsia"/>
          <w:b/>
          <w:bCs/>
          <w:sz w:val="44"/>
          <w:szCs w:val="36"/>
          <w:lang w:eastAsia="zh-CN"/>
        </w:rPr>
      </w:pPr>
    </w:p>
    <w:p w:rsidR="005F2680" w:rsidRDefault="005F2680" w:rsidP="00B82A15">
      <w:pPr>
        <w:spacing w:line="560" w:lineRule="exact"/>
        <w:jc w:val="center"/>
        <w:rPr>
          <w:rFonts w:asciiTheme="majorEastAsia" w:eastAsiaTheme="majorEastAsia" w:hAnsiTheme="majorEastAsia"/>
          <w:b/>
          <w:bCs/>
          <w:sz w:val="44"/>
          <w:szCs w:val="36"/>
          <w:lang w:eastAsia="zh-CN"/>
        </w:rPr>
      </w:pPr>
    </w:p>
    <w:p w:rsidR="005F2680" w:rsidRDefault="005F2680" w:rsidP="00B82A15">
      <w:pPr>
        <w:spacing w:line="560" w:lineRule="exact"/>
        <w:jc w:val="center"/>
        <w:rPr>
          <w:rFonts w:asciiTheme="majorEastAsia" w:eastAsiaTheme="majorEastAsia" w:hAnsiTheme="majorEastAsia"/>
          <w:b/>
          <w:bCs/>
          <w:sz w:val="44"/>
          <w:szCs w:val="36"/>
          <w:lang w:eastAsia="zh-CN"/>
        </w:rPr>
      </w:pPr>
    </w:p>
    <w:p w:rsidR="005F2680" w:rsidRDefault="005F2680" w:rsidP="00B82A15">
      <w:pPr>
        <w:spacing w:line="560" w:lineRule="exact"/>
        <w:jc w:val="center"/>
        <w:rPr>
          <w:rFonts w:asciiTheme="majorEastAsia" w:eastAsiaTheme="majorEastAsia" w:hAnsiTheme="majorEastAsia"/>
          <w:b/>
          <w:bCs/>
          <w:sz w:val="44"/>
          <w:szCs w:val="36"/>
          <w:lang w:eastAsia="zh-CN"/>
        </w:rPr>
      </w:pPr>
    </w:p>
    <w:p w:rsidR="005F2680" w:rsidRDefault="005F2680" w:rsidP="00B82A15">
      <w:pPr>
        <w:spacing w:line="560" w:lineRule="exact"/>
        <w:jc w:val="center"/>
        <w:rPr>
          <w:rFonts w:asciiTheme="majorEastAsia" w:eastAsiaTheme="majorEastAsia" w:hAnsiTheme="majorEastAsia"/>
          <w:b/>
          <w:bCs/>
          <w:sz w:val="44"/>
          <w:szCs w:val="36"/>
          <w:lang w:eastAsia="zh-CN"/>
        </w:rPr>
      </w:pPr>
    </w:p>
    <w:p w:rsidR="005F2680" w:rsidRDefault="005F2680" w:rsidP="00B82A15">
      <w:pPr>
        <w:spacing w:line="560" w:lineRule="exact"/>
        <w:jc w:val="center"/>
        <w:rPr>
          <w:rFonts w:asciiTheme="majorEastAsia" w:eastAsiaTheme="majorEastAsia" w:hAnsiTheme="majorEastAsia"/>
          <w:b/>
          <w:bCs/>
          <w:sz w:val="44"/>
          <w:szCs w:val="36"/>
          <w:lang w:eastAsia="zh-CN"/>
        </w:rPr>
      </w:pPr>
    </w:p>
    <w:p w:rsidR="00765C4C" w:rsidRPr="005C5E3C" w:rsidRDefault="004112B1" w:rsidP="00B82A15">
      <w:pPr>
        <w:spacing w:line="560" w:lineRule="exact"/>
        <w:jc w:val="center"/>
        <w:rPr>
          <w:rFonts w:asciiTheme="majorEastAsia" w:eastAsiaTheme="majorEastAsia" w:hAnsiTheme="majorEastAsia"/>
          <w:b/>
          <w:bCs/>
          <w:sz w:val="44"/>
          <w:szCs w:val="36"/>
          <w:lang w:eastAsia="zh-CN"/>
        </w:rPr>
      </w:pPr>
      <w:bookmarkStart w:id="0" w:name="_GoBack"/>
      <w:bookmarkEnd w:id="0"/>
      <w:r>
        <w:rPr>
          <w:rFonts w:asciiTheme="majorEastAsia" w:eastAsiaTheme="majorEastAsia" w:hAnsiTheme="majorEastAsia" w:hint="eastAsia"/>
          <w:b/>
          <w:bCs/>
          <w:sz w:val="44"/>
          <w:szCs w:val="36"/>
          <w:lang w:eastAsia="zh-CN"/>
        </w:rPr>
        <w:lastRenderedPageBreak/>
        <w:t>甘肃</w:t>
      </w:r>
      <w:r w:rsidR="008E28D8">
        <w:rPr>
          <w:rFonts w:asciiTheme="majorEastAsia" w:eastAsiaTheme="majorEastAsia" w:hAnsiTheme="majorEastAsia" w:hint="eastAsia"/>
          <w:b/>
          <w:bCs/>
          <w:sz w:val="44"/>
          <w:szCs w:val="36"/>
          <w:lang w:eastAsia="zh-CN"/>
        </w:rPr>
        <w:t>省广</w:t>
      </w:r>
      <w:r>
        <w:rPr>
          <w:rFonts w:asciiTheme="majorEastAsia" w:eastAsiaTheme="majorEastAsia" w:hAnsiTheme="majorEastAsia" w:hint="eastAsia"/>
          <w:b/>
          <w:bCs/>
          <w:sz w:val="44"/>
          <w:szCs w:val="36"/>
          <w:lang w:eastAsia="zh-CN"/>
        </w:rPr>
        <w:t>播电视</w:t>
      </w:r>
      <w:r w:rsidR="008E28D8">
        <w:rPr>
          <w:rFonts w:asciiTheme="majorEastAsia" w:eastAsiaTheme="majorEastAsia" w:hAnsiTheme="majorEastAsia" w:hint="eastAsia"/>
          <w:b/>
          <w:bCs/>
          <w:sz w:val="44"/>
          <w:szCs w:val="36"/>
          <w:lang w:eastAsia="zh-CN"/>
        </w:rPr>
        <w:t>局</w:t>
      </w:r>
      <w:r w:rsidR="00765C4C" w:rsidRPr="005C5E3C">
        <w:rPr>
          <w:rFonts w:asciiTheme="majorEastAsia" w:eastAsiaTheme="majorEastAsia" w:hAnsiTheme="majorEastAsia" w:hint="eastAsia"/>
          <w:b/>
          <w:bCs/>
          <w:sz w:val="44"/>
          <w:szCs w:val="36"/>
          <w:lang w:eastAsia="zh-CN"/>
        </w:rPr>
        <w:t>201</w:t>
      </w:r>
      <w:r w:rsidR="00765C4C">
        <w:rPr>
          <w:rFonts w:asciiTheme="majorEastAsia" w:eastAsiaTheme="majorEastAsia" w:hAnsiTheme="majorEastAsia" w:hint="eastAsia"/>
          <w:b/>
          <w:bCs/>
          <w:sz w:val="44"/>
          <w:szCs w:val="36"/>
          <w:lang w:eastAsia="zh-CN"/>
        </w:rPr>
        <w:t>9</w:t>
      </w:r>
      <w:r w:rsidR="00765C4C" w:rsidRPr="005C5E3C">
        <w:rPr>
          <w:rFonts w:asciiTheme="majorEastAsia" w:eastAsiaTheme="majorEastAsia" w:hAnsiTheme="majorEastAsia" w:hint="eastAsia"/>
          <w:b/>
          <w:bCs/>
          <w:sz w:val="44"/>
          <w:szCs w:val="36"/>
          <w:lang w:eastAsia="zh-CN"/>
        </w:rPr>
        <w:t>年度</w:t>
      </w:r>
    </w:p>
    <w:p w:rsidR="00765C4C" w:rsidRDefault="00765C4C" w:rsidP="00B82A15">
      <w:pPr>
        <w:spacing w:line="560" w:lineRule="exact"/>
        <w:jc w:val="center"/>
        <w:rPr>
          <w:rFonts w:asciiTheme="majorEastAsia" w:eastAsiaTheme="majorEastAsia" w:hAnsiTheme="majorEastAsia"/>
          <w:b/>
          <w:bCs/>
          <w:sz w:val="44"/>
          <w:szCs w:val="36"/>
          <w:lang w:eastAsia="zh-CN"/>
        </w:rPr>
      </w:pPr>
      <w:r>
        <w:rPr>
          <w:rFonts w:asciiTheme="majorEastAsia" w:eastAsiaTheme="majorEastAsia" w:hAnsiTheme="majorEastAsia" w:hint="eastAsia"/>
          <w:b/>
          <w:bCs/>
          <w:sz w:val="44"/>
          <w:szCs w:val="36"/>
          <w:lang w:eastAsia="zh-CN"/>
        </w:rPr>
        <w:t>中央补助</w:t>
      </w:r>
      <w:r>
        <w:rPr>
          <w:rFonts w:asciiTheme="majorEastAsia" w:eastAsiaTheme="majorEastAsia" w:hAnsiTheme="majorEastAsia"/>
          <w:b/>
          <w:bCs/>
          <w:sz w:val="44"/>
          <w:szCs w:val="36"/>
          <w:lang w:eastAsia="zh-CN"/>
        </w:rPr>
        <w:t>地方</w:t>
      </w:r>
      <w:r w:rsidRPr="005C5E3C">
        <w:rPr>
          <w:rFonts w:asciiTheme="majorEastAsia" w:eastAsiaTheme="majorEastAsia" w:hAnsiTheme="majorEastAsia" w:hint="eastAsia"/>
          <w:b/>
          <w:bCs/>
          <w:sz w:val="44"/>
          <w:szCs w:val="36"/>
          <w:lang w:eastAsia="zh-CN"/>
        </w:rPr>
        <w:t>公共文化服务体系建设</w:t>
      </w:r>
    </w:p>
    <w:p w:rsidR="00596BCE" w:rsidRDefault="00765C4C" w:rsidP="00B82A15">
      <w:pPr>
        <w:spacing w:line="560" w:lineRule="exact"/>
        <w:jc w:val="center"/>
        <w:rPr>
          <w:rFonts w:asciiTheme="majorEastAsia" w:eastAsiaTheme="majorEastAsia" w:hAnsiTheme="majorEastAsia"/>
          <w:b/>
          <w:bCs/>
          <w:sz w:val="44"/>
          <w:szCs w:val="36"/>
          <w:lang w:eastAsia="zh-CN"/>
        </w:rPr>
      </w:pPr>
      <w:r>
        <w:rPr>
          <w:rFonts w:asciiTheme="majorEastAsia" w:eastAsiaTheme="majorEastAsia" w:hAnsiTheme="majorEastAsia" w:hint="eastAsia"/>
          <w:b/>
          <w:bCs/>
          <w:sz w:val="44"/>
          <w:szCs w:val="36"/>
          <w:lang w:eastAsia="zh-CN"/>
        </w:rPr>
        <w:t>专项</w:t>
      </w:r>
      <w:r w:rsidRPr="005C5E3C">
        <w:rPr>
          <w:rFonts w:asciiTheme="majorEastAsia" w:eastAsiaTheme="majorEastAsia" w:hAnsiTheme="majorEastAsia" w:hint="eastAsia"/>
          <w:b/>
          <w:bCs/>
          <w:sz w:val="44"/>
          <w:szCs w:val="36"/>
          <w:lang w:eastAsia="zh-CN"/>
        </w:rPr>
        <w:t>资金绩效目标自评报告</w:t>
      </w:r>
    </w:p>
    <w:p w:rsidR="003E2B6F" w:rsidRPr="003E2B6F" w:rsidRDefault="003E2B6F" w:rsidP="003E2B6F">
      <w:pPr>
        <w:spacing w:line="560" w:lineRule="exact"/>
        <w:jc w:val="center"/>
        <w:rPr>
          <w:rFonts w:asciiTheme="majorEastAsia" w:eastAsiaTheme="majorEastAsia" w:hAnsiTheme="majorEastAsia"/>
          <w:b/>
          <w:bCs/>
          <w:sz w:val="32"/>
          <w:szCs w:val="32"/>
          <w:lang w:eastAsia="zh-CN"/>
        </w:rPr>
      </w:pPr>
      <w:r w:rsidRPr="003E2B6F">
        <w:rPr>
          <w:rFonts w:asciiTheme="majorEastAsia" w:eastAsiaTheme="majorEastAsia" w:hAnsiTheme="majorEastAsia" w:hint="eastAsia"/>
          <w:b/>
          <w:bCs/>
          <w:sz w:val="32"/>
          <w:szCs w:val="32"/>
          <w:lang w:eastAsia="zh-CN"/>
        </w:rPr>
        <w:t>（县级</w:t>
      </w:r>
      <w:r w:rsidRPr="003E2B6F">
        <w:rPr>
          <w:rFonts w:asciiTheme="majorEastAsia" w:eastAsiaTheme="majorEastAsia" w:hAnsiTheme="majorEastAsia"/>
          <w:b/>
          <w:bCs/>
          <w:sz w:val="32"/>
          <w:szCs w:val="32"/>
          <w:lang w:eastAsia="zh-CN"/>
        </w:rPr>
        <w:t>应急广播体系建设</w:t>
      </w:r>
      <w:r w:rsidRPr="003E2B6F">
        <w:rPr>
          <w:rFonts w:asciiTheme="majorEastAsia" w:eastAsiaTheme="majorEastAsia" w:hAnsiTheme="majorEastAsia" w:hint="eastAsia"/>
          <w:b/>
          <w:bCs/>
          <w:sz w:val="32"/>
          <w:szCs w:val="32"/>
          <w:lang w:eastAsia="zh-CN"/>
        </w:rPr>
        <w:t>）</w:t>
      </w:r>
    </w:p>
    <w:p w:rsidR="00596BCE" w:rsidRPr="005C5E3C" w:rsidRDefault="00596BCE" w:rsidP="00624744">
      <w:pPr>
        <w:spacing w:line="560" w:lineRule="exact"/>
        <w:rPr>
          <w:rFonts w:ascii="黑体" w:eastAsia="黑体" w:hAnsi="黑体"/>
          <w:sz w:val="32"/>
          <w:szCs w:val="32"/>
          <w:lang w:eastAsia="zh-CN"/>
        </w:rPr>
      </w:pPr>
    </w:p>
    <w:p w:rsidR="007953F6" w:rsidRDefault="00822A55" w:rsidP="007944AC">
      <w:pPr>
        <w:spacing w:line="276" w:lineRule="auto"/>
        <w:ind w:firstLineChars="210" w:firstLine="672"/>
        <w:jc w:val="both"/>
        <w:rPr>
          <w:rFonts w:ascii="仿宋" w:eastAsia="仿宋" w:hAnsi="仿宋"/>
          <w:sz w:val="32"/>
          <w:szCs w:val="32"/>
          <w:lang w:eastAsia="zh-CN"/>
        </w:rPr>
      </w:pPr>
      <w:r w:rsidRPr="005C5E3C">
        <w:rPr>
          <w:rFonts w:ascii="仿宋" w:eastAsia="仿宋" w:hAnsi="仿宋" w:hint="eastAsia"/>
          <w:color w:val="000000" w:themeColor="text1"/>
          <w:sz w:val="32"/>
          <w:szCs w:val="32"/>
          <w:lang w:eastAsia="zh-CN"/>
        </w:rPr>
        <w:t>根据</w:t>
      </w:r>
      <w:r w:rsidR="005E1F13" w:rsidRPr="005C5E3C">
        <w:rPr>
          <w:rFonts w:ascii="仿宋" w:eastAsia="仿宋" w:hAnsi="仿宋" w:hint="eastAsia"/>
          <w:color w:val="000000" w:themeColor="text1"/>
          <w:sz w:val="32"/>
          <w:szCs w:val="32"/>
          <w:lang w:eastAsia="zh-CN"/>
        </w:rPr>
        <w:t>甘肃省财政厅</w:t>
      </w:r>
      <w:r w:rsidRPr="005C5E3C">
        <w:rPr>
          <w:rFonts w:ascii="仿宋" w:eastAsia="仿宋" w:hAnsi="仿宋" w:hint="eastAsia"/>
          <w:color w:val="000000" w:themeColor="text1"/>
          <w:sz w:val="32"/>
          <w:szCs w:val="32"/>
          <w:lang w:eastAsia="zh-CN"/>
        </w:rPr>
        <w:t>《关于开展201</w:t>
      </w:r>
      <w:r w:rsidR="00C93C51">
        <w:rPr>
          <w:rFonts w:ascii="仿宋" w:eastAsia="仿宋" w:hAnsi="仿宋" w:hint="eastAsia"/>
          <w:color w:val="000000" w:themeColor="text1"/>
          <w:sz w:val="32"/>
          <w:szCs w:val="32"/>
          <w:lang w:eastAsia="zh-CN"/>
        </w:rPr>
        <w:t>9</w:t>
      </w:r>
      <w:r w:rsidRPr="005C5E3C">
        <w:rPr>
          <w:rFonts w:ascii="仿宋" w:eastAsia="仿宋" w:hAnsi="仿宋" w:hint="eastAsia"/>
          <w:color w:val="000000" w:themeColor="text1"/>
          <w:sz w:val="32"/>
          <w:szCs w:val="32"/>
          <w:lang w:eastAsia="zh-CN"/>
        </w:rPr>
        <w:t>年度</w:t>
      </w:r>
      <w:r w:rsidR="00C93C51">
        <w:rPr>
          <w:rFonts w:ascii="仿宋" w:eastAsia="仿宋" w:hAnsi="仿宋" w:hint="eastAsia"/>
          <w:color w:val="000000" w:themeColor="text1"/>
          <w:sz w:val="32"/>
          <w:szCs w:val="32"/>
          <w:lang w:eastAsia="zh-CN"/>
        </w:rPr>
        <w:t>省级预算执行</w:t>
      </w:r>
      <w:r w:rsidRPr="005C5E3C">
        <w:rPr>
          <w:rFonts w:ascii="仿宋" w:eastAsia="仿宋" w:hAnsi="仿宋" w:hint="eastAsia"/>
          <w:color w:val="000000" w:themeColor="text1"/>
          <w:sz w:val="32"/>
          <w:szCs w:val="32"/>
          <w:lang w:eastAsia="zh-CN"/>
        </w:rPr>
        <w:t>情况绩效</w:t>
      </w:r>
      <w:r w:rsidR="00C93C51">
        <w:rPr>
          <w:rFonts w:ascii="仿宋" w:eastAsia="仿宋" w:hAnsi="仿宋" w:hint="eastAsia"/>
          <w:color w:val="000000" w:themeColor="text1"/>
          <w:sz w:val="32"/>
          <w:szCs w:val="32"/>
          <w:lang w:eastAsia="zh-CN"/>
        </w:rPr>
        <w:t>评价</w:t>
      </w:r>
      <w:r w:rsidRPr="005C5E3C">
        <w:rPr>
          <w:rFonts w:ascii="仿宋" w:eastAsia="仿宋" w:hAnsi="仿宋" w:hint="eastAsia"/>
          <w:color w:val="000000" w:themeColor="text1"/>
          <w:sz w:val="32"/>
          <w:szCs w:val="32"/>
          <w:lang w:eastAsia="zh-CN"/>
        </w:rPr>
        <w:t>工作的通知》（</w:t>
      </w:r>
      <w:proofErr w:type="gramStart"/>
      <w:r w:rsidRPr="005C5E3C">
        <w:rPr>
          <w:rFonts w:ascii="仿宋" w:eastAsia="仿宋" w:hAnsi="仿宋" w:hint="eastAsia"/>
          <w:color w:val="000000" w:themeColor="text1"/>
          <w:sz w:val="32"/>
          <w:szCs w:val="32"/>
          <w:lang w:eastAsia="zh-CN"/>
        </w:rPr>
        <w:t>甘财</w:t>
      </w:r>
      <w:r w:rsidR="00C93C51">
        <w:rPr>
          <w:rFonts w:ascii="仿宋" w:eastAsia="仿宋" w:hAnsi="仿宋" w:hint="eastAsia"/>
          <w:color w:val="000000" w:themeColor="text1"/>
          <w:sz w:val="32"/>
          <w:szCs w:val="32"/>
          <w:lang w:eastAsia="zh-CN"/>
        </w:rPr>
        <w:t>绩</w:t>
      </w:r>
      <w:proofErr w:type="gramEnd"/>
      <w:r w:rsidRPr="005C5E3C">
        <w:rPr>
          <w:rFonts w:ascii="仿宋" w:eastAsia="仿宋" w:hAnsi="仿宋" w:hint="eastAsia"/>
          <w:color w:val="000000" w:themeColor="text1"/>
          <w:sz w:val="32"/>
          <w:szCs w:val="32"/>
          <w:lang w:eastAsia="zh-CN"/>
        </w:rPr>
        <w:t>﹝20</w:t>
      </w:r>
      <w:r w:rsidR="00C93C51">
        <w:rPr>
          <w:rFonts w:ascii="仿宋" w:eastAsia="仿宋" w:hAnsi="仿宋" w:hint="eastAsia"/>
          <w:color w:val="000000" w:themeColor="text1"/>
          <w:sz w:val="32"/>
          <w:szCs w:val="32"/>
          <w:lang w:eastAsia="zh-CN"/>
        </w:rPr>
        <w:t>20</w:t>
      </w:r>
      <w:r w:rsidRPr="005C5E3C">
        <w:rPr>
          <w:rFonts w:ascii="仿宋" w:eastAsia="仿宋" w:hAnsi="仿宋" w:hint="eastAsia"/>
          <w:color w:val="000000" w:themeColor="text1"/>
          <w:sz w:val="32"/>
          <w:szCs w:val="32"/>
          <w:lang w:eastAsia="zh-CN"/>
        </w:rPr>
        <w:t>﹞</w:t>
      </w:r>
      <w:r w:rsidR="00C93C51">
        <w:rPr>
          <w:rFonts w:ascii="仿宋" w:eastAsia="仿宋" w:hAnsi="仿宋" w:hint="eastAsia"/>
          <w:color w:val="000000" w:themeColor="text1"/>
          <w:sz w:val="32"/>
          <w:szCs w:val="32"/>
          <w:lang w:eastAsia="zh-CN"/>
        </w:rPr>
        <w:t>3</w:t>
      </w:r>
      <w:r w:rsidRPr="005C5E3C">
        <w:rPr>
          <w:rFonts w:ascii="仿宋" w:eastAsia="仿宋" w:hAnsi="仿宋" w:hint="eastAsia"/>
          <w:color w:val="000000" w:themeColor="text1"/>
          <w:sz w:val="32"/>
          <w:szCs w:val="32"/>
          <w:lang w:eastAsia="zh-CN"/>
        </w:rPr>
        <w:t>号）</w:t>
      </w:r>
      <w:r w:rsidR="005E1F13">
        <w:rPr>
          <w:rFonts w:ascii="仿宋" w:eastAsia="仿宋" w:hAnsi="仿宋" w:hint="eastAsia"/>
          <w:color w:val="000000" w:themeColor="text1"/>
          <w:sz w:val="32"/>
          <w:szCs w:val="32"/>
          <w:lang w:eastAsia="zh-CN"/>
        </w:rPr>
        <w:t>、《关于做好2019年度</w:t>
      </w:r>
      <w:r w:rsidR="005E1F13">
        <w:rPr>
          <w:rFonts w:ascii="仿宋" w:eastAsia="仿宋" w:hAnsi="仿宋"/>
          <w:color w:val="000000" w:themeColor="text1"/>
          <w:sz w:val="32"/>
          <w:szCs w:val="32"/>
          <w:lang w:eastAsia="zh-CN"/>
        </w:rPr>
        <w:t>中央和省级资金预算执行情况绩效评价工作的通知</w:t>
      </w:r>
      <w:r w:rsidR="005E1F13">
        <w:rPr>
          <w:rFonts w:ascii="仿宋" w:eastAsia="仿宋" w:hAnsi="仿宋" w:hint="eastAsia"/>
          <w:color w:val="000000" w:themeColor="text1"/>
          <w:sz w:val="32"/>
          <w:szCs w:val="32"/>
          <w:lang w:eastAsia="zh-CN"/>
        </w:rPr>
        <w:t>》</w:t>
      </w:r>
      <w:r w:rsidR="00926A51">
        <w:rPr>
          <w:rFonts w:ascii="仿宋" w:eastAsia="仿宋" w:hAnsi="仿宋" w:hint="eastAsia"/>
          <w:color w:val="000000" w:themeColor="text1"/>
          <w:sz w:val="32"/>
          <w:szCs w:val="32"/>
          <w:lang w:eastAsia="zh-CN"/>
        </w:rPr>
        <w:t>等</w:t>
      </w:r>
      <w:r w:rsidR="00C93C51">
        <w:rPr>
          <w:rFonts w:ascii="仿宋" w:eastAsia="仿宋" w:hAnsi="仿宋" w:hint="eastAsia"/>
          <w:color w:val="000000" w:themeColor="text1"/>
          <w:sz w:val="32"/>
          <w:szCs w:val="32"/>
          <w:lang w:eastAsia="zh-CN"/>
        </w:rPr>
        <w:t>文件精神</w:t>
      </w:r>
      <w:r w:rsidRPr="005C5E3C">
        <w:rPr>
          <w:rFonts w:ascii="仿宋" w:eastAsia="仿宋" w:hAnsi="仿宋" w:hint="eastAsia"/>
          <w:color w:val="000000" w:themeColor="text1"/>
          <w:sz w:val="32"/>
          <w:szCs w:val="32"/>
          <w:lang w:eastAsia="zh-CN"/>
        </w:rPr>
        <w:t>，</w:t>
      </w:r>
      <w:r w:rsidR="008E28D8">
        <w:rPr>
          <w:rFonts w:ascii="仿宋" w:eastAsia="仿宋" w:hAnsi="仿宋" w:hint="eastAsia"/>
          <w:color w:val="000000" w:themeColor="text1"/>
          <w:sz w:val="32"/>
          <w:szCs w:val="32"/>
          <w:lang w:eastAsia="zh-CN"/>
        </w:rPr>
        <w:t>省广电局</w:t>
      </w:r>
      <w:r w:rsidR="002E50D0" w:rsidRPr="005C5E3C">
        <w:rPr>
          <w:rFonts w:ascii="仿宋" w:eastAsia="仿宋" w:hAnsi="仿宋" w:hint="eastAsia"/>
          <w:color w:val="000000" w:themeColor="text1"/>
          <w:sz w:val="32"/>
          <w:szCs w:val="32"/>
          <w:lang w:eastAsia="zh-CN"/>
        </w:rPr>
        <w:t>及时安排</w:t>
      </w:r>
      <w:proofErr w:type="gramStart"/>
      <w:r w:rsidR="002E50D0" w:rsidRPr="005C5E3C">
        <w:rPr>
          <w:rFonts w:ascii="仿宋" w:eastAsia="仿宋" w:hAnsi="仿宋" w:hint="eastAsia"/>
          <w:color w:val="000000" w:themeColor="text1"/>
          <w:sz w:val="32"/>
          <w:szCs w:val="32"/>
          <w:lang w:eastAsia="zh-CN"/>
        </w:rPr>
        <w:t>部署自</w:t>
      </w:r>
      <w:proofErr w:type="gramEnd"/>
      <w:r w:rsidR="002E50D0" w:rsidRPr="005C5E3C">
        <w:rPr>
          <w:rFonts w:ascii="仿宋" w:eastAsia="仿宋" w:hAnsi="仿宋" w:hint="eastAsia"/>
          <w:color w:val="000000" w:themeColor="text1"/>
          <w:sz w:val="32"/>
          <w:szCs w:val="32"/>
          <w:lang w:eastAsia="zh-CN"/>
        </w:rPr>
        <w:t>评工作，详细制定了绩效自评方案，并要求各市</w:t>
      </w:r>
      <w:r w:rsidR="00CF401D" w:rsidRPr="005C5E3C">
        <w:rPr>
          <w:rFonts w:ascii="仿宋" w:eastAsia="仿宋" w:hAnsi="仿宋" w:hint="eastAsia"/>
          <w:color w:val="000000" w:themeColor="text1"/>
          <w:sz w:val="32"/>
          <w:szCs w:val="32"/>
          <w:lang w:eastAsia="zh-CN"/>
        </w:rPr>
        <w:t>州</w:t>
      </w:r>
      <w:r w:rsidR="002E50D0" w:rsidRPr="005C5E3C">
        <w:rPr>
          <w:rFonts w:ascii="仿宋" w:eastAsia="仿宋" w:hAnsi="仿宋" w:hint="eastAsia"/>
          <w:color w:val="000000" w:themeColor="text1"/>
          <w:sz w:val="32"/>
          <w:szCs w:val="32"/>
          <w:lang w:eastAsia="zh-CN"/>
        </w:rPr>
        <w:t>县区等相关项目业务</w:t>
      </w:r>
      <w:r w:rsidR="002E50D0" w:rsidRPr="005C5E3C">
        <w:rPr>
          <w:rFonts w:ascii="仿宋" w:eastAsia="仿宋" w:hAnsi="仿宋" w:hint="eastAsia"/>
          <w:sz w:val="32"/>
          <w:szCs w:val="32"/>
          <w:lang w:eastAsia="zh-CN"/>
        </w:rPr>
        <w:t>单位迅速开展自评，按时上报自评报告。</w:t>
      </w:r>
      <w:r w:rsidRPr="005C5E3C">
        <w:rPr>
          <w:rFonts w:ascii="仿宋" w:eastAsia="仿宋" w:hAnsi="仿宋" w:hint="eastAsia"/>
          <w:sz w:val="32"/>
          <w:szCs w:val="32"/>
          <w:lang w:eastAsia="zh-CN"/>
        </w:rPr>
        <w:t>经过对</w:t>
      </w:r>
      <w:r w:rsidR="002E50D0" w:rsidRPr="005C5E3C">
        <w:rPr>
          <w:rFonts w:ascii="仿宋" w:eastAsia="仿宋" w:hAnsi="仿宋" w:hint="eastAsia"/>
          <w:sz w:val="32"/>
          <w:szCs w:val="32"/>
          <w:lang w:eastAsia="zh-CN"/>
        </w:rPr>
        <w:t>各业务单位</w:t>
      </w:r>
      <w:r w:rsidRPr="005C5E3C">
        <w:rPr>
          <w:rFonts w:ascii="仿宋" w:eastAsia="仿宋" w:hAnsi="仿宋" w:hint="eastAsia"/>
          <w:sz w:val="32"/>
          <w:szCs w:val="32"/>
          <w:lang w:eastAsia="zh-CN"/>
        </w:rPr>
        <w:t>上报的自评报告及材料分析，201</w:t>
      </w:r>
      <w:r w:rsidR="00C93C51">
        <w:rPr>
          <w:rFonts w:ascii="仿宋" w:eastAsia="仿宋" w:hAnsi="仿宋" w:hint="eastAsia"/>
          <w:sz w:val="32"/>
          <w:szCs w:val="32"/>
          <w:lang w:eastAsia="zh-CN"/>
        </w:rPr>
        <w:t>9</w:t>
      </w:r>
      <w:r w:rsidRPr="005C5E3C">
        <w:rPr>
          <w:rFonts w:ascii="仿宋" w:eastAsia="仿宋" w:hAnsi="仿宋" w:hint="eastAsia"/>
          <w:sz w:val="32"/>
          <w:szCs w:val="32"/>
          <w:lang w:eastAsia="zh-CN"/>
        </w:rPr>
        <w:t>年</w:t>
      </w:r>
      <w:r w:rsidR="000301CC" w:rsidRPr="00CF401D">
        <w:rPr>
          <w:rFonts w:ascii="仿宋" w:eastAsia="仿宋" w:hAnsi="仿宋" w:hint="eastAsia"/>
          <w:sz w:val="32"/>
          <w:szCs w:val="32"/>
          <w:lang w:eastAsia="zh-CN"/>
        </w:rPr>
        <w:t>度</w:t>
      </w:r>
      <w:r w:rsidR="00CE2CB9">
        <w:rPr>
          <w:rFonts w:ascii="仿宋" w:eastAsia="仿宋" w:hAnsi="仿宋" w:hint="eastAsia"/>
          <w:sz w:val="32"/>
          <w:szCs w:val="32"/>
          <w:lang w:eastAsia="zh-CN"/>
        </w:rPr>
        <w:t>中央补助地方</w:t>
      </w:r>
      <w:r w:rsidR="003D65A9" w:rsidRPr="005C5E3C">
        <w:rPr>
          <w:rFonts w:ascii="仿宋" w:eastAsia="仿宋" w:hAnsi="仿宋" w:hint="eastAsia"/>
          <w:sz w:val="32"/>
          <w:szCs w:val="32"/>
          <w:lang w:eastAsia="zh-CN"/>
        </w:rPr>
        <w:t>公共文化服务体系建设</w:t>
      </w:r>
      <w:r w:rsidR="00CE2CB9">
        <w:rPr>
          <w:rFonts w:ascii="仿宋" w:eastAsia="仿宋" w:hAnsi="仿宋" w:hint="eastAsia"/>
          <w:sz w:val="32"/>
          <w:szCs w:val="32"/>
          <w:lang w:eastAsia="zh-CN"/>
        </w:rPr>
        <w:t>专项</w:t>
      </w:r>
      <w:r w:rsidR="003D65A9" w:rsidRPr="005C5E3C">
        <w:rPr>
          <w:rFonts w:ascii="仿宋" w:eastAsia="仿宋" w:hAnsi="仿宋" w:hint="eastAsia"/>
          <w:sz w:val="32"/>
          <w:szCs w:val="32"/>
          <w:lang w:eastAsia="zh-CN"/>
        </w:rPr>
        <w:t>资金</w:t>
      </w:r>
      <w:r w:rsidRPr="005C5E3C">
        <w:rPr>
          <w:rFonts w:ascii="仿宋" w:eastAsia="仿宋" w:hAnsi="仿宋" w:hint="eastAsia"/>
          <w:sz w:val="32"/>
          <w:szCs w:val="32"/>
          <w:lang w:eastAsia="zh-CN"/>
        </w:rPr>
        <w:t>的绩效目标开展及完成情况报告如下</w:t>
      </w:r>
      <w:r w:rsidR="00DA1F65" w:rsidRPr="005C5E3C">
        <w:rPr>
          <w:rFonts w:ascii="仿宋" w:eastAsia="仿宋" w:hAnsi="仿宋" w:hint="eastAsia"/>
          <w:sz w:val="32"/>
          <w:szCs w:val="32"/>
          <w:lang w:eastAsia="zh-CN"/>
        </w:rPr>
        <w:t>。</w:t>
      </w:r>
    </w:p>
    <w:p w:rsidR="00596BCE" w:rsidRPr="00FE0054" w:rsidRDefault="007D55AD" w:rsidP="00710E3F">
      <w:pPr>
        <w:pStyle w:val="2"/>
        <w:spacing w:line="560" w:lineRule="exact"/>
        <w:ind w:firstLineChars="200" w:firstLine="640"/>
        <w:rPr>
          <w:rFonts w:ascii="黑体" w:eastAsia="黑体" w:hAnsi="黑体"/>
          <w:b w:val="0"/>
          <w:i w:val="0"/>
          <w:sz w:val="32"/>
          <w:szCs w:val="32"/>
          <w:lang w:eastAsia="zh-CN"/>
        </w:rPr>
      </w:pPr>
      <w:bookmarkStart w:id="1" w:name="_Toc40364113"/>
      <w:r w:rsidRPr="00FE0054">
        <w:rPr>
          <w:rFonts w:ascii="黑体" w:eastAsia="黑体" w:hAnsi="黑体" w:hint="eastAsia"/>
          <w:b w:val="0"/>
          <w:i w:val="0"/>
          <w:sz w:val="32"/>
          <w:szCs w:val="32"/>
          <w:lang w:eastAsia="zh-CN"/>
        </w:rPr>
        <w:t>一</w:t>
      </w:r>
      <w:r w:rsidRPr="00FE0054">
        <w:rPr>
          <w:rFonts w:ascii="黑体" w:eastAsia="黑体" w:hAnsi="黑体"/>
          <w:b w:val="0"/>
          <w:i w:val="0"/>
          <w:sz w:val="32"/>
          <w:szCs w:val="32"/>
          <w:lang w:eastAsia="zh-CN"/>
        </w:rPr>
        <w:t>、</w:t>
      </w:r>
      <w:r w:rsidR="002E50D0" w:rsidRPr="00FE0054">
        <w:rPr>
          <w:rFonts w:ascii="黑体" w:eastAsia="黑体" w:hAnsi="黑体" w:hint="eastAsia"/>
          <w:b w:val="0"/>
          <w:i w:val="0"/>
          <w:sz w:val="32"/>
          <w:szCs w:val="32"/>
          <w:lang w:eastAsia="zh-CN"/>
        </w:rPr>
        <w:t>绩效目标分解下达情况</w:t>
      </w:r>
      <w:bookmarkEnd w:id="1"/>
    </w:p>
    <w:p w:rsidR="00596BCE" w:rsidRPr="00710E3F" w:rsidRDefault="0005324B" w:rsidP="007944AC">
      <w:pPr>
        <w:pStyle w:val="2"/>
        <w:spacing w:line="276" w:lineRule="auto"/>
        <w:ind w:firstLineChars="200" w:firstLine="640"/>
        <w:jc w:val="both"/>
        <w:rPr>
          <w:rFonts w:ascii="楷体" w:eastAsia="楷体" w:hAnsi="楷体"/>
          <w:b w:val="0"/>
          <w:i w:val="0"/>
          <w:sz w:val="32"/>
          <w:szCs w:val="32"/>
          <w:lang w:eastAsia="zh-CN"/>
        </w:rPr>
      </w:pPr>
      <w:bookmarkStart w:id="2" w:name="_Toc40364114"/>
      <w:r w:rsidRPr="00710E3F">
        <w:rPr>
          <w:rFonts w:ascii="楷体" w:eastAsia="楷体" w:hAnsi="楷体" w:hint="eastAsia"/>
          <w:b w:val="0"/>
          <w:i w:val="0"/>
          <w:sz w:val="32"/>
          <w:szCs w:val="32"/>
          <w:lang w:eastAsia="zh-CN"/>
        </w:rPr>
        <w:t>（一</w:t>
      </w:r>
      <w:r w:rsidRPr="00710E3F">
        <w:rPr>
          <w:rFonts w:ascii="楷体" w:eastAsia="楷体" w:hAnsi="楷体"/>
          <w:b w:val="0"/>
          <w:i w:val="0"/>
          <w:sz w:val="32"/>
          <w:szCs w:val="32"/>
          <w:lang w:eastAsia="zh-CN"/>
        </w:rPr>
        <w:t>）</w:t>
      </w:r>
      <w:r w:rsidR="001B48A4" w:rsidRPr="00710E3F">
        <w:rPr>
          <w:rFonts w:ascii="楷体" w:eastAsia="楷体" w:hAnsi="楷体" w:hint="eastAsia"/>
          <w:b w:val="0"/>
          <w:i w:val="0"/>
          <w:sz w:val="32"/>
          <w:szCs w:val="32"/>
          <w:lang w:eastAsia="zh-CN"/>
        </w:rPr>
        <w:t>中央补助地方公共文化服务体系建设</w:t>
      </w:r>
      <w:r w:rsidR="00CE2CB9" w:rsidRPr="00710E3F">
        <w:rPr>
          <w:rFonts w:ascii="楷体" w:eastAsia="楷体" w:hAnsi="楷体" w:hint="eastAsia"/>
          <w:b w:val="0"/>
          <w:i w:val="0"/>
          <w:sz w:val="32"/>
          <w:szCs w:val="32"/>
          <w:lang w:eastAsia="zh-CN"/>
        </w:rPr>
        <w:t>专项</w:t>
      </w:r>
      <w:r w:rsidR="001B48A4" w:rsidRPr="00710E3F">
        <w:rPr>
          <w:rFonts w:ascii="楷体" w:eastAsia="楷体" w:hAnsi="楷体" w:hint="eastAsia"/>
          <w:b w:val="0"/>
          <w:i w:val="0"/>
          <w:sz w:val="32"/>
          <w:szCs w:val="32"/>
          <w:lang w:eastAsia="zh-CN"/>
        </w:rPr>
        <w:t>资金</w:t>
      </w:r>
      <w:r w:rsidR="00822A55" w:rsidRPr="00710E3F">
        <w:rPr>
          <w:rFonts w:ascii="楷体" w:eastAsia="楷体" w:hAnsi="楷体" w:hint="eastAsia"/>
          <w:b w:val="0"/>
          <w:i w:val="0"/>
          <w:sz w:val="32"/>
          <w:szCs w:val="32"/>
          <w:lang w:eastAsia="zh-CN"/>
        </w:rPr>
        <w:t>转移支付预算情况</w:t>
      </w:r>
      <w:bookmarkEnd w:id="2"/>
    </w:p>
    <w:p w:rsidR="009011F5" w:rsidRDefault="009011F5" w:rsidP="007944AC">
      <w:pPr>
        <w:spacing w:line="276" w:lineRule="auto"/>
        <w:ind w:firstLineChars="210" w:firstLine="672"/>
        <w:jc w:val="both"/>
        <w:rPr>
          <w:rFonts w:ascii="仿宋" w:eastAsia="仿宋" w:hAnsi="仿宋"/>
          <w:sz w:val="32"/>
          <w:szCs w:val="32"/>
          <w:lang w:eastAsia="zh-CN"/>
        </w:rPr>
      </w:pPr>
      <w:r w:rsidRPr="009011F5">
        <w:rPr>
          <w:rFonts w:ascii="仿宋" w:eastAsia="仿宋" w:hAnsi="仿宋" w:hint="eastAsia"/>
          <w:sz w:val="32"/>
          <w:szCs w:val="32"/>
          <w:lang w:eastAsia="zh-CN"/>
        </w:rPr>
        <w:t>根据《财政部关于提前下达中央补助地方公共文化服务体系建设专项资金2019年预算指标的通知》（财文〔2018〕122号）、甘肃省财政厅关于提前下达中央补助地方公共文化服务体系建设专项资金2019年预算指标（广电项目）的通知（</w:t>
      </w:r>
      <w:proofErr w:type="gramStart"/>
      <w:r w:rsidRPr="009011F5">
        <w:rPr>
          <w:rFonts w:ascii="仿宋" w:eastAsia="仿宋" w:hAnsi="仿宋" w:hint="eastAsia"/>
          <w:sz w:val="32"/>
          <w:szCs w:val="32"/>
          <w:lang w:eastAsia="zh-CN"/>
        </w:rPr>
        <w:t>甘财科</w:t>
      </w:r>
      <w:proofErr w:type="gramEnd"/>
      <w:r w:rsidRPr="009011F5">
        <w:rPr>
          <w:rFonts w:ascii="仿宋" w:eastAsia="仿宋" w:hAnsi="仿宋" w:hint="eastAsia"/>
          <w:sz w:val="32"/>
          <w:szCs w:val="32"/>
          <w:lang w:eastAsia="zh-CN"/>
        </w:rPr>
        <w:t>〔2018〕152号）</w:t>
      </w:r>
      <w:r>
        <w:rPr>
          <w:rFonts w:ascii="仿宋" w:eastAsia="仿宋" w:hAnsi="仿宋" w:hint="eastAsia"/>
          <w:sz w:val="32"/>
          <w:szCs w:val="32"/>
          <w:lang w:eastAsia="zh-CN"/>
        </w:rPr>
        <w:t>文件精神，</w:t>
      </w:r>
      <w:r w:rsidR="003540B2" w:rsidRPr="005C5E3C">
        <w:rPr>
          <w:rFonts w:ascii="仿宋" w:eastAsia="仿宋" w:hAnsi="仿宋" w:hint="eastAsia"/>
          <w:sz w:val="32"/>
          <w:szCs w:val="32"/>
          <w:lang w:eastAsia="zh-CN"/>
        </w:rPr>
        <w:t>201</w:t>
      </w:r>
      <w:r w:rsidR="001B48A4">
        <w:rPr>
          <w:rFonts w:ascii="仿宋" w:eastAsia="仿宋" w:hAnsi="仿宋" w:hint="eastAsia"/>
          <w:sz w:val="32"/>
          <w:szCs w:val="32"/>
          <w:lang w:eastAsia="zh-CN"/>
        </w:rPr>
        <w:t>9</w:t>
      </w:r>
      <w:r w:rsidR="003540B2" w:rsidRPr="005C5E3C">
        <w:rPr>
          <w:rFonts w:ascii="仿宋" w:eastAsia="仿宋" w:hAnsi="仿宋" w:hint="eastAsia"/>
          <w:sz w:val="32"/>
          <w:szCs w:val="32"/>
          <w:lang w:eastAsia="zh-CN"/>
        </w:rPr>
        <w:t>年度中央下达甘肃省公共</w:t>
      </w:r>
      <w:r w:rsidR="003540B2" w:rsidRPr="005C5E3C">
        <w:rPr>
          <w:rFonts w:ascii="仿宋" w:eastAsia="仿宋" w:hAnsi="仿宋" w:hint="eastAsia"/>
          <w:sz w:val="32"/>
          <w:szCs w:val="32"/>
          <w:lang w:eastAsia="zh-CN"/>
        </w:rPr>
        <w:lastRenderedPageBreak/>
        <w:t>文化服务</w:t>
      </w:r>
      <w:r w:rsidR="005F03AF">
        <w:rPr>
          <w:rFonts w:ascii="仿宋" w:eastAsia="仿宋" w:hAnsi="仿宋" w:hint="eastAsia"/>
          <w:sz w:val="32"/>
          <w:szCs w:val="32"/>
          <w:lang w:eastAsia="zh-CN"/>
        </w:rPr>
        <w:t>体系建设专项（县级应急广播体系建设）</w:t>
      </w:r>
      <w:r w:rsidR="00195478" w:rsidRPr="005C5E3C">
        <w:rPr>
          <w:rFonts w:ascii="仿宋" w:eastAsia="仿宋" w:hAnsi="仿宋" w:hint="eastAsia"/>
          <w:sz w:val="32"/>
          <w:szCs w:val="32"/>
          <w:lang w:eastAsia="zh-CN"/>
        </w:rPr>
        <w:t>转移支付</w:t>
      </w:r>
      <w:r w:rsidR="003540B2" w:rsidRPr="005C5E3C">
        <w:rPr>
          <w:rFonts w:ascii="仿宋" w:eastAsia="仿宋" w:hAnsi="仿宋" w:hint="eastAsia"/>
          <w:sz w:val="32"/>
          <w:szCs w:val="32"/>
          <w:lang w:eastAsia="zh-CN"/>
        </w:rPr>
        <w:t>资金</w:t>
      </w:r>
      <w:r>
        <w:rPr>
          <w:rFonts w:ascii="仿宋" w:eastAsia="仿宋" w:hAnsi="仿宋" w:hint="eastAsia"/>
          <w:sz w:val="32"/>
          <w:szCs w:val="32"/>
          <w:lang w:eastAsia="zh-CN"/>
        </w:rPr>
        <w:t>7,813</w:t>
      </w:r>
      <w:r w:rsidR="001B48A4" w:rsidRPr="005C5E3C">
        <w:rPr>
          <w:rFonts w:ascii="仿宋" w:eastAsia="仿宋" w:hAnsi="仿宋"/>
          <w:sz w:val="32"/>
          <w:szCs w:val="32"/>
          <w:lang w:eastAsia="zh-CN"/>
        </w:rPr>
        <w:t>.</w:t>
      </w:r>
      <w:r w:rsidR="001B48A4">
        <w:rPr>
          <w:rFonts w:ascii="仿宋" w:eastAsia="仿宋" w:hAnsi="仿宋" w:hint="eastAsia"/>
          <w:sz w:val="32"/>
          <w:szCs w:val="32"/>
          <w:lang w:eastAsia="zh-CN"/>
        </w:rPr>
        <w:t>00</w:t>
      </w:r>
      <w:r w:rsidR="003540B2" w:rsidRPr="005C5E3C">
        <w:rPr>
          <w:rFonts w:ascii="仿宋" w:eastAsia="仿宋" w:hAnsi="仿宋" w:hint="eastAsia"/>
          <w:sz w:val="32"/>
          <w:szCs w:val="32"/>
          <w:lang w:eastAsia="zh-CN"/>
        </w:rPr>
        <w:t>万元</w:t>
      </w:r>
      <w:bookmarkStart w:id="3" w:name="_Toc7357016"/>
      <w:r w:rsidR="007944AC">
        <w:rPr>
          <w:rFonts w:ascii="仿宋" w:eastAsia="仿宋" w:hAnsi="仿宋" w:hint="eastAsia"/>
          <w:sz w:val="32"/>
          <w:szCs w:val="32"/>
          <w:lang w:eastAsia="zh-CN"/>
        </w:rPr>
        <w:t>。</w:t>
      </w:r>
    </w:p>
    <w:p w:rsidR="00195478" w:rsidRPr="00E71A5F" w:rsidRDefault="00195478" w:rsidP="00E71A5F">
      <w:pPr>
        <w:pStyle w:val="2"/>
        <w:spacing w:line="276" w:lineRule="auto"/>
        <w:ind w:firstLineChars="200" w:firstLine="640"/>
        <w:jc w:val="both"/>
        <w:rPr>
          <w:rFonts w:ascii="楷体" w:eastAsia="楷体" w:hAnsi="楷体"/>
          <w:b w:val="0"/>
          <w:i w:val="0"/>
          <w:sz w:val="32"/>
          <w:szCs w:val="32"/>
          <w:lang w:eastAsia="zh-CN"/>
        </w:rPr>
      </w:pPr>
      <w:bookmarkStart w:id="4" w:name="_Toc40364115"/>
      <w:r w:rsidRPr="00E71A5F">
        <w:rPr>
          <w:rFonts w:ascii="楷体" w:eastAsia="楷体" w:hAnsi="楷体" w:hint="eastAsia"/>
          <w:b w:val="0"/>
          <w:i w:val="0"/>
          <w:sz w:val="32"/>
          <w:szCs w:val="32"/>
          <w:lang w:eastAsia="zh-CN"/>
        </w:rPr>
        <w:t>（二</w:t>
      </w:r>
      <w:r w:rsidRPr="00E71A5F">
        <w:rPr>
          <w:rFonts w:ascii="楷体" w:eastAsia="楷体" w:hAnsi="楷体"/>
          <w:b w:val="0"/>
          <w:i w:val="0"/>
          <w:sz w:val="32"/>
          <w:szCs w:val="32"/>
          <w:lang w:eastAsia="zh-CN"/>
        </w:rPr>
        <w:t>）</w:t>
      </w:r>
      <w:r w:rsidRPr="00E71A5F">
        <w:rPr>
          <w:rFonts w:ascii="楷体" w:eastAsia="楷体" w:hAnsi="楷体" w:hint="eastAsia"/>
          <w:b w:val="0"/>
          <w:i w:val="0"/>
          <w:sz w:val="32"/>
          <w:szCs w:val="32"/>
          <w:lang w:eastAsia="zh-CN"/>
        </w:rPr>
        <w:t>中央补助地方公共文化服务体系建设专项资金转移支付绩效目标情况</w:t>
      </w:r>
      <w:bookmarkEnd w:id="4"/>
    </w:p>
    <w:bookmarkEnd w:id="3"/>
    <w:p w:rsidR="00ED0FC0" w:rsidRPr="00ED0FC0" w:rsidRDefault="005F03AF" w:rsidP="007944AC">
      <w:pPr>
        <w:spacing w:line="276" w:lineRule="auto"/>
        <w:ind w:firstLineChars="210" w:firstLine="672"/>
        <w:jc w:val="both"/>
        <w:rPr>
          <w:rFonts w:ascii="仿宋" w:eastAsia="仿宋" w:hAnsi="仿宋"/>
          <w:sz w:val="32"/>
          <w:szCs w:val="28"/>
          <w:lang w:eastAsia="zh-CN"/>
        </w:rPr>
      </w:pPr>
      <w:r>
        <w:rPr>
          <w:rFonts w:ascii="仿宋" w:eastAsia="仿宋" w:hAnsi="仿宋" w:hint="eastAsia"/>
          <w:sz w:val="32"/>
          <w:szCs w:val="32"/>
          <w:lang w:eastAsia="zh-CN"/>
        </w:rPr>
        <w:t>县级应急广播体系建设</w:t>
      </w:r>
      <w:r w:rsidR="00341ED7" w:rsidRPr="00D56BCF">
        <w:rPr>
          <w:rFonts w:ascii="仿宋" w:eastAsia="仿宋" w:hAnsi="仿宋" w:hint="eastAsia"/>
          <w:sz w:val="32"/>
          <w:szCs w:val="32"/>
          <w:lang w:eastAsia="zh-CN"/>
        </w:rPr>
        <w:t>项目年初</w:t>
      </w:r>
      <w:r w:rsidR="00341ED7" w:rsidRPr="00D56BCF">
        <w:rPr>
          <w:rFonts w:ascii="仿宋" w:eastAsia="仿宋" w:hAnsi="仿宋"/>
          <w:sz w:val="32"/>
          <w:szCs w:val="32"/>
          <w:lang w:eastAsia="zh-CN"/>
        </w:rPr>
        <w:t>制定</w:t>
      </w:r>
      <w:r w:rsidR="00341ED7" w:rsidRPr="00D56BCF">
        <w:rPr>
          <w:rFonts w:ascii="仿宋" w:eastAsia="仿宋" w:hAnsi="仿宋" w:hint="eastAsia"/>
          <w:sz w:val="32"/>
          <w:szCs w:val="32"/>
          <w:lang w:eastAsia="zh-CN"/>
        </w:rPr>
        <w:t>的总体</w:t>
      </w:r>
      <w:r w:rsidR="00341ED7" w:rsidRPr="00D56BCF">
        <w:rPr>
          <w:rFonts w:ascii="仿宋" w:eastAsia="仿宋" w:hAnsi="仿宋"/>
          <w:sz w:val="32"/>
          <w:szCs w:val="32"/>
          <w:lang w:eastAsia="zh-CN"/>
        </w:rPr>
        <w:t>绩效目标</w:t>
      </w:r>
      <w:r w:rsidR="00341ED7" w:rsidRPr="00D56BCF">
        <w:rPr>
          <w:rFonts w:ascii="仿宋" w:eastAsia="仿宋" w:hAnsi="仿宋" w:hint="eastAsia"/>
          <w:sz w:val="32"/>
          <w:szCs w:val="32"/>
          <w:lang w:eastAsia="zh-CN"/>
        </w:rPr>
        <w:t>为</w:t>
      </w:r>
      <w:r w:rsidR="00341ED7" w:rsidRPr="00D56BCF">
        <w:rPr>
          <w:rFonts w:ascii="仿宋" w:eastAsia="仿宋" w:hAnsi="仿宋"/>
          <w:sz w:val="32"/>
          <w:szCs w:val="32"/>
          <w:lang w:eastAsia="zh-CN"/>
        </w:rPr>
        <w:t>：</w:t>
      </w:r>
      <w:r w:rsidR="00341ED7" w:rsidRPr="00D56BCF">
        <w:rPr>
          <w:rFonts w:ascii="仿宋" w:eastAsia="仿宋" w:hAnsi="仿宋" w:hint="eastAsia"/>
          <w:sz w:val="32"/>
          <w:szCs w:val="32"/>
          <w:lang w:eastAsia="zh-CN"/>
        </w:rPr>
        <w:t>引导和支持地方提供基本公共文化服务项目，改善基</w:t>
      </w:r>
      <w:r w:rsidR="00B9139C" w:rsidRPr="00D56BCF">
        <w:rPr>
          <w:rFonts w:ascii="仿宋" w:eastAsia="仿宋" w:hAnsi="仿宋" w:hint="eastAsia"/>
          <w:sz w:val="32"/>
          <w:szCs w:val="32"/>
          <w:lang w:eastAsia="zh-CN"/>
        </w:rPr>
        <w:t>层公共文化设施条件，</w:t>
      </w:r>
      <w:r w:rsidR="00AC39ED" w:rsidRPr="00D56BCF">
        <w:rPr>
          <w:rFonts w:ascii="仿宋" w:eastAsia="仿宋" w:hAnsi="仿宋" w:hint="eastAsia"/>
          <w:sz w:val="32"/>
          <w:szCs w:val="28"/>
          <w:lang w:eastAsia="zh-CN"/>
        </w:rPr>
        <w:t>提高全省农村地区广播电视无线覆盖水平，保障人民群众基本文化权益，满足人民群众基本文化需求，为广大人民群众提供高效、优质的广播电视公共文化服务。</w:t>
      </w:r>
    </w:p>
    <w:p w:rsidR="009011F5" w:rsidRDefault="00B35A68" w:rsidP="007944AC">
      <w:pPr>
        <w:spacing w:line="276" w:lineRule="auto"/>
        <w:ind w:firstLineChars="210" w:firstLine="672"/>
        <w:jc w:val="both"/>
        <w:rPr>
          <w:rFonts w:ascii="仿宋" w:eastAsia="仿宋" w:hAnsi="仿宋"/>
          <w:sz w:val="32"/>
          <w:szCs w:val="32"/>
          <w:lang w:eastAsia="zh-CN"/>
        </w:rPr>
      </w:pPr>
      <w:r w:rsidRPr="00D56BCF">
        <w:rPr>
          <w:rFonts w:ascii="仿宋" w:eastAsia="仿宋" w:hAnsi="仿宋" w:hint="eastAsia"/>
          <w:sz w:val="32"/>
          <w:szCs w:val="32"/>
          <w:lang w:eastAsia="zh-CN"/>
        </w:rPr>
        <w:t>根据我省实际</w:t>
      </w:r>
      <w:r w:rsidR="00F070DD" w:rsidRPr="00CF401D">
        <w:rPr>
          <w:rFonts w:ascii="仿宋" w:eastAsia="仿宋" w:hAnsi="仿宋" w:hint="eastAsia"/>
          <w:sz w:val="32"/>
          <w:szCs w:val="32"/>
          <w:lang w:eastAsia="zh-CN"/>
        </w:rPr>
        <w:t>情况</w:t>
      </w:r>
      <w:r w:rsidRPr="00D56BCF">
        <w:rPr>
          <w:rFonts w:ascii="仿宋" w:eastAsia="仿宋" w:hAnsi="仿宋" w:hint="eastAsia"/>
          <w:sz w:val="32"/>
          <w:szCs w:val="32"/>
          <w:lang w:eastAsia="zh-CN"/>
        </w:rPr>
        <w:t>，</w:t>
      </w:r>
      <w:r w:rsidR="004520C9">
        <w:rPr>
          <w:rFonts w:ascii="仿宋" w:eastAsia="仿宋" w:hAnsi="仿宋" w:hint="eastAsia"/>
          <w:sz w:val="32"/>
          <w:szCs w:val="32"/>
          <w:lang w:eastAsia="zh-CN"/>
        </w:rPr>
        <w:t>县级应急广播体系建设</w:t>
      </w:r>
      <w:r w:rsidR="004520C9" w:rsidRPr="00D56BCF">
        <w:rPr>
          <w:rFonts w:ascii="仿宋" w:eastAsia="仿宋" w:hAnsi="仿宋" w:hint="eastAsia"/>
          <w:sz w:val="32"/>
          <w:szCs w:val="32"/>
          <w:lang w:eastAsia="zh-CN"/>
        </w:rPr>
        <w:t>项目</w:t>
      </w:r>
      <w:r w:rsidR="001A06BD" w:rsidRPr="00D56BCF">
        <w:rPr>
          <w:rFonts w:ascii="仿宋" w:eastAsia="仿宋" w:hAnsi="仿宋" w:hint="eastAsia"/>
          <w:sz w:val="32"/>
          <w:szCs w:val="32"/>
          <w:lang w:eastAsia="zh-CN"/>
        </w:rPr>
        <w:t>制定</w:t>
      </w:r>
      <w:r w:rsidR="004520C9">
        <w:rPr>
          <w:rFonts w:ascii="仿宋" w:eastAsia="仿宋" w:hAnsi="仿宋" w:hint="eastAsia"/>
          <w:sz w:val="32"/>
          <w:szCs w:val="32"/>
          <w:lang w:eastAsia="zh-CN"/>
        </w:rPr>
        <w:t>产出指标、效益指标和满意度指标3个一级指标</w:t>
      </w:r>
      <w:r w:rsidR="007944AC">
        <w:rPr>
          <w:rFonts w:ascii="仿宋" w:eastAsia="仿宋" w:hAnsi="仿宋" w:hint="eastAsia"/>
          <w:sz w:val="32"/>
          <w:szCs w:val="32"/>
          <w:lang w:eastAsia="zh-CN"/>
        </w:rPr>
        <w:t>，下设</w:t>
      </w:r>
      <w:r w:rsidR="004520C9">
        <w:rPr>
          <w:rFonts w:ascii="仿宋" w:eastAsia="仿宋" w:hAnsi="仿宋" w:hint="eastAsia"/>
          <w:sz w:val="32"/>
          <w:szCs w:val="32"/>
          <w:lang w:eastAsia="zh-CN"/>
        </w:rPr>
        <w:t>9个二级指标</w:t>
      </w:r>
      <w:r w:rsidR="007944AC">
        <w:rPr>
          <w:rFonts w:ascii="仿宋" w:eastAsia="仿宋" w:hAnsi="仿宋" w:hint="eastAsia"/>
          <w:sz w:val="32"/>
          <w:szCs w:val="32"/>
          <w:lang w:eastAsia="zh-CN"/>
        </w:rPr>
        <w:t>和</w:t>
      </w:r>
      <w:r w:rsidR="004520C9">
        <w:rPr>
          <w:rFonts w:ascii="仿宋" w:eastAsia="仿宋" w:hAnsi="仿宋" w:hint="eastAsia"/>
          <w:sz w:val="32"/>
          <w:szCs w:val="32"/>
          <w:lang w:eastAsia="zh-CN"/>
        </w:rPr>
        <w:t>16个三级指标，</w:t>
      </w:r>
      <w:r w:rsidRPr="00D56BCF">
        <w:rPr>
          <w:rFonts w:ascii="仿宋" w:eastAsia="仿宋" w:hAnsi="仿宋" w:hint="eastAsia"/>
          <w:sz w:val="32"/>
          <w:szCs w:val="32"/>
          <w:lang w:eastAsia="zh-CN"/>
        </w:rPr>
        <w:t>具体</w:t>
      </w:r>
      <w:r w:rsidR="006A690B" w:rsidRPr="00D56BCF">
        <w:rPr>
          <w:rFonts w:ascii="仿宋" w:eastAsia="仿宋" w:hAnsi="仿宋" w:hint="eastAsia"/>
          <w:sz w:val="32"/>
          <w:szCs w:val="32"/>
          <w:lang w:eastAsia="zh-CN"/>
        </w:rPr>
        <w:t>项目</w:t>
      </w:r>
      <w:r w:rsidR="006F6FB8" w:rsidRPr="00D56BCF">
        <w:rPr>
          <w:rFonts w:ascii="仿宋" w:eastAsia="仿宋" w:hAnsi="仿宋" w:hint="eastAsia"/>
          <w:sz w:val="32"/>
          <w:szCs w:val="32"/>
          <w:lang w:eastAsia="zh-CN"/>
        </w:rPr>
        <w:t>绩效目标</w:t>
      </w:r>
      <w:r w:rsidR="006F6FB8" w:rsidRPr="00D56BCF">
        <w:rPr>
          <w:rFonts w:ascii="仿宋" w:eastAsia="仿宋" w:hAnsi="仿宋"/>
          <w:sz w:val="32"/>
          <w:szCs w:val="32"/>
          <w:lang w:eastAsia="zh-CN"/>
        </w:rPr>
        <w:t>如下：</w:t>
      </w:r>
    </w:p>
    <w:tbl>
      <w:tblPr>
        <w:tblW w:w="8510" w:type="dxa"/>
        <w:tblInd w:w="103"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139"/>
        <w:gridCol w:w="1418"/>
        <w:gridCol w:w="4111"/>
        <w:gridCol w:w="1842"/>
      </w:tblGrid>
      <w:tr w:rsidR="009011F5" w:rsidRPr="009011F5" w:rsidTr="005F03AF">
        <w:trPr>
          <w:trHeight w:val="780"/>
        </w:trPr>
        <w:tc>
          <w:tcPr>
            <w:tcW w:w="1139" w:type="dxa"/>
            <w:shd w:val="clear" w:color="auto" w:fill="auto"/>
            <w:vAlign w:val="center"/>
            <w:hideMark/>
          </w:tcPr>
          <w:p w:rsidR="009011F5" w:rsidRPr="005F03AF" w:rsidRDefault="009011F5" w:rsidP="005F03AF">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一级指标</w:t>
            </w:r>
          </w:p>
        </w:tc>
        <w:tc>
          <w:tcPr>
            <w:tcW w:w="1418"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二级指标</w:t>
            </w:r>
          </w:p>
        </w:tc>
        <w:tc>
          <w:tcPr>
            <w:tcW w:w="4111"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三级指标</w:t>
            </w:r>
          </w:p>
        </w:tc>
        <w:tc>
          <w:tcPr>
            <w:tcW w:w="1842"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指标值</w:t>
            </w:r>
          </w:p>
        </w:tc>
      </w:tr>
      <w:tr w:rsidR="009011F5" w:rsidRPr="009011F5" w:rsidTr="005F03AF">
        <w:trPr>
          <w:trHeight w:val="623"/>
        </w:trPr>
        <w:tc>
          <w:tcPr>
            <w:tcW w:w="1139" w:type="dxa"/>
            <w:vMerge w:val="restart"/>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产</w:t>
            </w:r>
            <w:r w:rsidRPr="005F03AF">
              <w:rPr>
                <w:rFonts w:ascii="仿宋" w:eastAsia="仿宋" w:hAnsi="仿宋" w:cs="宋体" w:hint="eastAsia"/>
                <w:sz w:val="18"/>
                <w:szCs w:val="18"/>
                <w:lang w:eastAsia="zh-CN" w:bidi="ar-SA"/>
              </w:rPr>
              <w:br/>
              <w:t>出</w:t>
            </w:r>
            <w:r w:rsidRPr="005F03AF">
              <w:rPr>
                <w:rFonts w:ascii="仿宋" w:eastAsia="仿宋" w:hAnsi="仿宋" w:cs="宋体" w:hint="eastAsia"/>
                <w:sz w:val="18"/>
                <w:szCs w:val="18"/>
                <w:lang w:eastAsia="zh-CN" w:bidi="ar-SA"/>
              </w:rPr>
              <w:br/>
              <w:t>指</w:t>
            </w:r>
            <w:r w:rsidRPr="005F03AF">
              <w:rPr>
                <w:rFonts w:ascii="仿宋" w:eastAsia="仿宋" w:hAnsi="仿宋" w:cs="宋体" w:hint="eastAsia"/>
                <w:sz w:val="18"/>
                <w:szCs w:val="18"/>
                <w:lang w:eastAsia="zh-CN" w:bidi="ar-SA"/>
              </w:rPr>
              <w:br/>
              <w:t>标</w:t>
            </w:r>
          </w:p>
        </w:tc>
        <w:tc>
          <w:tcPr>
            <w:tcW w:w="1418" w:type="dxa"/>
            <w:vMerge w:val="restart"/>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数量指标</w:t>
            </w:r>
          </w:p>
        </w:tc>
        <w:tc>
          <w:tcPr>
            <w:tcW w:w="4111"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指标1：县级应急广播体系建设</w:t>
            </w:r>
          </w:p>
        </w:tc>
        <w:tc>
          <w:tcPr>
            <w:tcW w:w="1842"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17个</w:t>
            </w:r>
          </w:p>
        </w:tc>
      </w:tr>
      <w:tr w:rsidR="009011F5" w:rsidRPr="009011F5" w:rsidTr="005F03AF">
        <w:trPr>
          <w:trHeight w:val="623"/>
        </w:trPr>
        <w:tc>
          <w:tcPr>
            <w:tcW w:w="1139"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1418"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4111"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指标2：县级应急广播平台</w:t>
            </w:r>
          </w:p>
        </w:tc>
        <w:tc>
          <w:tcPr>
            <w:tcW w:w="1842"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17个</w:t>
            </w:r>
          </w:p>
        </w:tc>
      </w:tr>
      <w:tr w:rsidR="009011F5" w:rsidRPr="009011F5" w:rsidTr="005F03AF">
        <w:trPr>
          <w:trHeight w:val="623"/>
        </w:trPr>
        <w:tc>
          <w:tcPr>
            <w:tcW w:w="1139"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1418"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4111"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指标3：县级应急广播设备配置率</w:t>
            </w:r>
          </w:p>
        </w:tc>
        <w:tc>
          <w:tcPr>
            <w:tcW w:w="1842"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≥95%</w:t>
            </w:r>
          </w:p>
        </w:tc>
      </w:tr>
      <w:tr w:rsidR="009011F5" w:rsidRPr="009011F5" w:rsidTr="005F03AF">
        <w:trPr>
          <w:trHeight w:val="623"/>
        </w:trPr>
        <w:tc>
          <w:tcPr>
            <w:tcW w:w="1139"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1418"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4111"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指标4：平台系统及附属设备正常运转率</w:t>
            </w:r>
          </w:p>
        </w:tc>
        <w:tc>
          <w:tcPr>
            <w:tcW w:w="1842"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≥99%</w:t>
            </w:r>
          </w:p>
        </w:tc>
      </w:tr>
      <w:tr w:rsidR="009011F5" w:rsidRPr="009011F5" w:rsidTr="005F03AF">
        <w:trPr>
          <w:trHeight w:val="623"/>
        </w:trPr>
        <w:tc>
          <w:tcPr>
            <w:tcW w:w="1139"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1418" w:type="dxa"/>
            <w:vMerge w:val="restart"/>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质量指标</w:t>
            </w:r>
          </w:p>
        </w:tc>
        <w:tc>
          <w:tcPr>
            <w:tcW w:w="4111"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指标1：设备使用质量</w:t>
            </w:r>
          </w:p>
        </w:tc>
        <w:tc>
          <w:tcPr>
            <w:tcW w:w="1842"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良好</w:t>
            </w:r>
          </w:p>
        </w:tc>
      </w:tr>
      <w:tr w:rsidR="009011F5" w:rsidRPr="009011F5" w:rsidTr="005F03AF">
        <w:trPr>
          <w:trHeight w:val="623"/>
        </w:trPr>
        <w:tc>
          <w:tcPr>
            <w:tcW w:w="1139"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1418"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4111"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指标2：设备使用率</w:t>
            </w:r>
          </w:p>
        </w:tc>
        <w:tc>
          <w:tcPr>
            <w:tcW w:w="1842"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≥95%</w:t>
            </w:r>
          </w:p>
        </w:tc>
      </w:tr>
      <w:tr w:rsidR="009011F5" w:rsidRPr="009011F5" w:rsidTr="005F03AF">
        <w:trPr>
          <w:trHeight w:val="623"/>
        </w:trPr>
        <w:tc>
          <w:tcPr>
            <w:tcW w:w="1139"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1418"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4111"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指标3：设备运行情况</w:t>
            </w:r>
          </w:p>
        </w:tc>
        <w:tc>
          <w:tcPr>
            <w:tcW w:w="1842"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正常运行</w:t>
            </w:r>
          </w:p>
        </w:tc>
      </w:tr>
      <w:tr w:rsidR="009011F5" w:rsidRPr="009011F5" w:rsidTr="005F03AF">
        <w:trPr>
          <w:trHeight w:val="623"/>
        </w:trPr>
        <w:tc>
          <w:tcPr>
            <w:tcW w:w="1139"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1418"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时效指标</w:t>
            </w:r>
          </w:p>
        </w:tc>
        <w:tc>
          <w:tcPr>
            <w:tcW w:w="4111"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指标1：完成时间</w:t>
            </w:r>
          </w:p>
        </w:tc>
        <w:tc>
          <w:tcPr>
            <w:tcW w:w="1842"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按时完成</w:t>
            </w:r>
          </w:p>
        </w:tc>
      </w:tr>
      <w:tr w:rsidR="009011F5" w:rsidRPr="009011F5" w:rsidTr="005F03AF">
        <w:trPr>
          <w:trHeight w:val="623"/>
        </w:trPr>
        <w:tc>
          <w:tcPr>
            <w:tcW w:w="1139"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1418"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成本指标</w:t>
            </w:r>
          </w:p>
        </w:tc>
        <w:tc>
          <w:tcPr>
            <w:tcW w:w="4111"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指标1：县级应急广播体系</w:t>
            </w:r>
            <w:proofErr w:type="gramStart"/>
            <w:r w:rsidRPr="005F03AF">
              <w:rPr>
                <w:rFonts w:ascii="仿宋" w:eastAsia="仿宋" w:hAnsi="仿宋" w:cs="宋体" w:hint="eastAsia"/>
                <w:sz w:val="18"/>
                <w:szCs w:val="18"/>
                <w:lang w:eastAsia="zh-CN" w:bidi="ar-SA"/>
              </w:rPr>
              <w:t>建设建设</w:t>
            </w:r>
            <w:proofErr w:type="gramEnd"/>
            <w:r w:rsidRPr="005F03AF">
              <w:rPr>
                <w:rFonts w:ascii="仿宋" w:eastAsia="仿宋" w:hAnsi="仿宋" w:cs="宋体" w:hint="eastAsia"/>
                <w:sz w:val="18"/>
                <w:szCs w:val="18"/>
                <w:lang w:eastAsia="zh-CN" w:bidi="ar-SA"/>
              </w:rPr>
              <w:t>补助标准</w:t>
            </w:r>
          </w:p>
        </w:tc>
        <w:tc>
          <w:tcPr>
            <w:tcW w:w="1842" w:type="dxa"/>
            <w:shd w:val="clear" w:color="auto" w:fill="auto"/>
            <w:vAlign w:val="center"/>
            <w:hideMark/>
          </w:tcPr>
          <w:p w:rsidR="009011F5" w:rsidRPr="005F03AF" w:rsidRDefault="00045A99" w:rsidP="009011F5">
            <w:pPr>
              <w:jc w:val="center"/>
              <w:rPr>
                <w:rFonts w:ascii="仿宋" w:eastAsia="仿宋" w:hAnsi="仿宋" w:cs="宋体"/>
                <w:sz w:val="18"/>
                <w:szCs w:val="18"/>
                <w:lang w:eastAsia="zh-CN" w:bidi="ar-SA"/>
              </w:rPr>
            </w:pPr>
            <w:r>
              <w:rPr>
                <w:rFonts w:ascii="仿宋" w:eastAsia="仿宋" w:hAnsi="仿宋" w:cs="宋体" w:hint="eastAsia"/>
                <w:sz w:val="18"/>
                <w:szCs w:val="18"/>
                <w:lang w:eastAsia="zh-CN" w:bidi="ar-SA"/>
              </w:rPr>
              <w:t>平均</w:t>
            </w:r>
            <w:r w:rsidR="009011F5" w:rsidRPr="005F03AF">
              <w:rPr>
                <w:rFonts w:ascii="仿宋" w:eastAsia="仿宋" w:hAnsi="仿宋" w:cs="宋体" w:hint="eastAsia"/>
                <w:sz w:val="18"/>
                <w:szCs w:val="18"/>
                <w:lang w:eastAsia="zh-CN" w:bidi="ar-SA"/>
              </w:rPr>
              <w:t>450万元/县</w:t>
            </w:r>
          </w:p>
        </w:tc>
      </w:tr>
      <w:tr w:rsidR="009011F5" w:rsidRPr="009011F5" w:rsidTr="007944AC">
        <w:trPr>
          <w:trHeight w:val="1060"/>
        </w:trPr>
        <w:tc>
          <w:tcPr>
            <w:tcW w:w="1139" w:type="dxa"/>
            <w:vMerge w:val="restart"/>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效</w:t>
            </w:r>
            <w:r w:rsidRPr="005F03AF">
              <w:rPr>
                <w:rFonts w:ascii="仿宋" w:eastAsia="仿宋" w:hAnsi="仿宋" w:cs="宋体" w:hint="eastAsia"/>
                <w:sz w:val="18"/>
                <w:szCs w:val="18"/>
                <w:lang w:eastAsia="zh-CN" w:bidi="ar-SA"/>
              </w:rPr>
              <w:br/>
              <w:t>益</w:t>
            </w:r>
            <w:r w:rsidRPr="005F03AF">
              <w:rPr>
                <w:rFonts w:ascii="仿宋" w:eastAsia="仿宋" w:hAnsi="仿宋" w:cs="宋体" w:hint="eastAsia"/>
                <w:sz w:val="18"/>
                <w:szCs w:val="18"/>
                <w:lang w:eastAsia="zh-CN" w:bidi="ar-SA"/>
              </w:rPr>
              <w:br/>
              <w:t>指</w:t>
            </w:r>
            <w:r w:rsidRPr="005F03AF">
              <w:rPr>
                <w:rFonts w:ascii="仿宋" w:eastAsia="仿宋" w:hAnsi="仿宋" w:cs="宋体" w:hint="eastAsia"/>
                <w:sz w:val="18"/>
                <w:szCs w:val="18"/>
                <w:lang w:eastAsia="zh-CN" w:bidi="ar-SA"/>
              </w:rPr>
              <w:br/>
              <w:t>标</w:t>
            </w:r>
          </w:p>
        </w:tc>
        <w:tc>
          <w:tcPr>
            <w:tcW w:w="1418" w:type="dxa"/>
            <w:shd w:val="clear" w:color="auto" w:fill="auto"/>
            <w:vAlign w:val="center"/>
            <w:hideMark/>
          </w:tcPr>
          <w:p w:rsidR="005F03AF" w:rsidRDefault="009011F5" w:rsidP="005F03AF">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经济效益</w:t>
            </w:r>
          </w:p>
          <w:p w:rsidR="009011F5" w:rsidRPr="005F03AF" w:rsidRDefault="009011F5" w:rsidP="005F03AF">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w:t>
            </w:r>
          </w:p>
        </w:tc>
        <w:tc>
          <w:tcPr>
            <w:tcW w:w="4111"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指标1：公益性</w:t>
            </w:r>
          </w:p>
        </w:tc>
        <w:tc>
          <w:tcPr>
            <w:tcW w:w="1842"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为广大人民群众提供高效、优质的广播电视公共文化服务</w:t>
            </w:r>
          </w:p>
        </w:tc>
      </w:tr>
      <w:tr w:rsidR="009011F5" w:rsidRPr="009011F5" w:rsidTr="005F03AF">
        <w:trPr>
          <w:trHeight w:val="675"/>
        </w:trPr>
        <w:tc>
          <w:tcPr>
            <w:tcW w:w="1139"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1418" w:type="dxa"/>
            <w:vMerge w:val="restart"/>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社会效益</w:t>
            </w:r>
            <w:r w:rsidRPr="005F03AF">
              <w:rPr>
                <w:rFonts w:ascii="仿宋" w:eastAsia="仿宋" w:hAnsi="仿宋" w:cs="宋体" w:hint="eastAsia"/>
                <w:sz w:val="18"/>
                <w:szCs w:val="18"/>
                <w:lang w:eastAsia="zh-CN" w:bidi="ar-SA"/>
              </w:rPr>
              <w:br/>
              <w:t>指标</w:t>
            </w:r>
          </w:p>
        </w:tc>
        <w:tc>
          <w:tcPr>
            <w:tcW w:w="4111"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指标1：广播电视政策宣传、科技传播</w:t>
            </w:r>
          </w:p>
        </w:tc>
        <w:tc>
          <w:tcPr>
            <w:tcW w:w="1842"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把党和国家的声音传入群众当中</w:t>
            </w:r>
          </w:p>
        </w:tc>
      </w:tr>
      <w:tr w:rsidR="009011F5" w:rsidRPr="009011F5" w:rsidTr="005F03AF">
        <w:trPr>
          <w:trHeight w:val="765"/>
        </w:trPr>
        <w:tc>
          <w:tcPr>
            <w:tcW w:w="1139"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1418"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4111"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指标2：公共服务</w:t>
            </w:r>
          </w:p>
        </w:tc>
        <w:tc>
          <w:tcPr>
            <w:tcW w:w="1842"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保障人民群众基本文化权益</w:t>
            </w:r>
          </w:p>
        </w:tc>
      </w:tr>
      <w:tr w:rsidR="009011F5" w:rsidRPr="009011F5" w:rsidTr="005F03AF">
        <w:trPr>
          <w:trHeight w:val="765"/>
        </w:trPr>
        <w:tc>
          <w:tcPr>
            <w:tcW w:w="1139"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1418"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4111"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指标3：广播电视综合人口覆盖率</w:t>
            </w:r>
          </w:p>
        </w:tc>
        <w:tc>
          <w:tcPr>
            <w:tcW w:w="1842"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≥99%</w:t>
            </w:r>
          </w:p>
        </w:tc>
      </w:tr>
      <w:tr w:rsidR="009011F5" w:rsidRPr="009011F5" w:rsidTr="005F03AF">
        <w:trPr>
          <w:trHeight w:val="900"/>
        </w:trPr>
        <w:tc>
          <w:tcPr>
            <w:tcW w:w="1139"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1418"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生态效益</w:t>
            </w:r>
            <w:r w:rsidRPr="005F03AF">
              <w:rPr>
                <w:rFonts w:ascii="仿宋" w:eastAsia="仿宋" w:hAnsi="仿宋" w:cs="宋体" w:hint="eastAsia"/>
                <w:sz w:val="18"/>
                <w:szCs w:val="18"/>
                <w:lang w:eastAsia="zh-CN" w:bidi="ar-SA"/>
              </w:rPr>
              <w:br/>
              <w:t>指标</w:t>
            </w:r>
          </w:p>
        </w:tc>
        <w:tc>
          <w:tcPr>
            <w:tcW w:w="4111"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指标1：群众基本文化需求</w:t>
            </w:r>
          </w:p>
        </w:tc>
        <w:tc>
          <w:tcPr>
            <w:tcW w:w="1842"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满足人民群众基本文化需求</w:t>
            </w:r>
          </w:p>
        </w:tc>
      </w:tr>
      <w:tr w:rsidR="009011F5" w:rsidRPr="009011F5" w:rsidTr="005F03AF">
        <w:trPr>
          <w:trHeight w:val="923"/>
        </w:trPr>
        <w:tc>
          <w:tcPr>
            <w:tcW w:w="1139" w:type="dxa"/>
            <w:vMerge/>
            <w:vAlign w:val="center"/>
            <w:hideMark/>
          </w:tcPr>
          <w:p w:rsidR="009011F5" w:rsidRPr="005F03AF" w:rsidRDefault="009011F5" w:rsidP="009011F5">
            <w:pPr>
              <w:rPr>
                <w:rFonts w:ascii="仿宋" w:eastAsia="仿宋" w:hAnsi="仿宋" w:cs="宋体"/>
                <w:sz w:val="18"/>
                <w:szCs w:val="18"/>
                <w:lang w:eastAsia="zh-CN" w:bidi="ar-SA"/>
              </w:rPr>
            </w:pPr>
          </w:p>
        </w:tc>
        <w:tc>
          <w:tcPr>
            <w:tcW w:w="1418" w:type="dxa"/>
            <w:shd w:val="clear" w:color="auto" w:fill="auto"/>
            <w:vAlign w:val="center"/>
            <w:hideMark/>
          </w:tcPr>
          <w:p w:rsid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可持续影响</w:t>
            </w:r>
          </w:p>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w:t>
            </w:r>
          </w:p>
        </w:tc>
        <w:tc>
          <w:tcPr>
            <w:tcW w:w="4111"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指标1：基本公共文化服务水平稳步提升</w:t>
            </w:r>
          </w:p>
        </w:tc>
        <w:tc>
          <w:tcPr>
            <w:tcW w:w="1842"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长期</w:t>
            </w:r>
          </w:p>
        </w:tc>
      </w:tr>
      <w:tr w:rsidR="009011F5" w:rsidRPr="009011F5" w:rsidTr="005F03AF">
        <w:trPr>
          <w:trHeight w:val="960"/>
        </w:trPr>
        <w:tc>
          <w:tcPr>
            <w:tcW w:w="1139"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满意度指标</w:t>
            </w:r>
          </w:p>
        </w:tc>
        <w:tc>
          <w:tcPr>
            <w:tcW w:w="1418"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服务对象</w:t>
            </w:r>
            <w:r w:rsidRPr="005F03AF">
              <w:rPr>
                <w:rFonts w:ascii="仿宋" w:eastAsia="仿宋" w:hAnsi="仿宋" w:cs="宋体" w:hint="eastAsia"/>
                <w:sz w:val="18"/>
                <w:szCs w:val="18"/>
                <w:lang w:eastAsia="zh-CN" w:bidi="ar-SA"/>
              </w:rPr>
              <w:br/>
              <w:t>满意度指标</w:t>
            </w:r>
          </w:p>
        </w:tc>
        <w:tc>
          <w:tcPr>
            <w:tcW w:w="4111" w:type="dxa"/>
            <w:shd w:val="clear" w:color="auto" w:fill="auto"/>
            <w:vAlign w:val="center"/>
            <w:hideMark/>
          </w:tcPr>
          <w:p w:rsidR="009011F5" w:rsidRPr="005F03AF" w:rsidRDefault="009011F5" w:rsidP="009011F5">
            <w:pP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指标1：群众满意率</w:t>
            </w:r>
          </w:p>
        </w:tc>
        <w:tc>
          <w:tcPr>
            <w:tcW w:w="1842" w:type="dxa"/>
            <w:shd w:val="clear" w:color="auto" w:fill="auto"/>
            <w:vAlign w:val="center"/>
            <w:hideMark/>
          </w:tcPr>
          <w:p w:rsidR="009011F5" w:rsidRPr="005F03AF" w:rsidRDefault="009011F5" w:rsidP="009011F5">
            <w:pPr>
              <w:jc w:val="center"/>
              <w:rPr>
                <w:rFonts w:ascii="仿宋" w:eastAsia="仿宋" w:hAnsi="仿宋" w:cs="宋体"/>
                <w:sz w:val="18"/>
                <w:szCs w:val="18"/>
                <w:lang w:eastAsia="zh-CN" w:bidi="ar-SA"/>
              </w:rPr>
            </w:pPr>
            <w:r w:rsidRPr="005F03AF">
              <w:rPr>
                <w:rFonts w:ascii="仿宋" w:eastAsia="仿宋" w:hAnsi="仿宋" w:cs="宋体" w:hint="eastAsia"/>
                <w:sz w:val="18"/>
                <w:szCs w:val="18"/>
                <w:lang w:eastAsia="zh-CN" w:bidi="ar-SA"/>
              </w:rPr>
              <w:t>≥95%</w:t>
            </w:r>
          </w:p>
        </w:tc>
      </w:tr>
    </w:tbl>
    <w:p w:rsidR="009011F5" w:rsidRDefault="009011F5" w:rsidP="009011F5">
      <w:pPr>
        <w:spacing w:line="560" w:lineRule="exact"/>
        <w:jc w:val="both"/>
        <w:rPr>
          <w:rFonts w:ascii="仿宋" w:eastAsia="仿宋" w:hAnsi="仿宋"/>
          <w:sz w:val="32"/>
          <w:szCs w:val="32"/>
          <w:lang w:eastAsia="zh-CN"/>
        </w:rPr>
      </w:pPr>
    </w:p>
    <w:p w:rsidR="006378F5" w:rsidRPr="00282F40" w:rsidRDefault="00A13570" w:rsidP="00E71A5F">
      <w:pPr>
        <w:pStyle w:val="2"/>
        <w:spacing w:line="560" w:lineRule="exact"/>
        <w:ind w:firstLineChars="200" w:firstLine="640"/>
        <w:rPr>
          <w:rFonts w:ascii="黑体" w:eastAsia="黑体" w:hAnsi="黑体"/>
          <w:b w:val="0"/>
          <w:i w:val="0"/>
          <w:sz w:val="32"/>
          <w:szCs w:val="32"/>
          <w:lang w:eastAsia="zh-CN"/>
        </w:rPr>
      </w:pPr>
      <w:bookmarkStart w:id="5" w:name="_Toc40364116"/>
      <w:r w:rsidRPr="00E71A5F">
        <w:rPr>
          <w:rFonts w:ascii="黑体" w:eastAsia="黑体" w:hAnsi="黑体" w:hint="eastAsia"/>
          <w:b w:val="0"/>
          <w:i w:val="0"/>
          <w:sz w:val="32"/>
          <w:szCs w:val="32"/>
          <w:lang w:eastAsia="zh-CN"/>
        </w:rPr>
        <w:t>二、绩效目标完成情况分析</w:t>
      </w:r>
      <w:bookmarkEnd w:id="5"/>
    </w:p>
    <w:p w:rsidR="006378F5" w:rsidRPr="00710E3F" w:rsidRDefault="00A13570" w:rsidP="000E074C">
      <w:pPr>
        <w:pStyle w:val="2"/>
        <w:spacing w:line="560" w:lineRule="exact"/>
        <w:ind w:firstLineChars="200" w:firstLine="640"/>
        <w:jc w:val="both"/>
        <w:rPr>
          <w:rFonts w:ascii="楷体" w:eastAsia="楷体" w:hAnsi="楷体"/>
          <w:b w:val="0"/>
          <w:i w:val="0"/>
          <w:sz w:val="32"/>
          <w:szCs w:val="32"/>
          <w:lang w:eastAsia="zh-CN"/>
        </w:rPr>
      </w:pPr>
      <w:bookmarkStart w:id="6" w:name="_Toc40364117"/>
      <w:r w:rsidRPr="00710E3F">
        <w:rPr>
          <w:rFonts w:ascii="楷体" w:eastAsia="楷体" w:hAnsi="楷体" w:hint="eastAsia"/>
          <w:b w:val="0"/>
          <w:i w:val="0"/>
          <w:sz w:val="32"/>
          <w:szCs w:val="32"/>
          <w:lang w:eastAsia="zh-CN"/>
        </w:rPr>
        <w:t>（一）资金投入情况分析</w:t>
      </w:r>
      <w:bookmarkEnd w:id="6"/>
    </w:p>
    <w:p w:rsidR="00596BCE" w:rsidRPr="00282F40" w:rsidRDefault="00A13570" w:rsidP="007944AC">
      <w:pPr>
        <w:pStyle w:val="2"/>
        <w:spacing w:line="276" w:lineRule="auto"/>
        <w:ind w:firstLineChars="200" w:firstLine="643"/>
        <w:jc w:val="both"/>
        <w:rPr>
          <w:rFonts w:ascii="仿宋" w:eastAsia="仿宋" w:hAnsi="仿宋"/>
          <w:i w:val="0"/>
          <w:sz w:val="32"/>
          <w:szCs w:val="32"/>
          <w:lang w:eastAsia="zh-CN"/>
        </w:rPr>
      </w:pPr>
      <w:bookmarkStart w:id="7" w:name="_Toc40364118"/>
      <w:r w:rsidRPr="00282F40">
        <w:rPr>
          <w:rFonts w:ascii="仿宋" w:eastAsia="仿宋" w:hAnsi="仿宋" w:hint="eastAsia"/>
          <w:i w:val="0"/>
          <w:sz w:val="32"/>
          <w:szCs w:val="32"/>
          <w:lang w:eastAsia="zh-CN"/>
        </w:rPr>
        <w:t>1</w:t>
      </w:r>
      <w:r w:rsidR="00F70498" w:rsidRPr="00282F40">
        <w:rPr>
          <w:rFonts w:ascii="仿宋" w:eastAsia="仿宋" w:hAnsi="仿宋" w:hint="eastAsia"/>
          <w:i w:val="0"/>
          <w:sz w:val="32"/>
          <w:szCs w:val="32"/>
          <w:lang w:eastAsia="zh-CN"/>
        </w:rPr>
        <w:t>.</w:t>
      </w:r>
      <w:r w:rsidRPr="00282F40">
        <w:rPr>
          <w:rFonts w:ascii="仿宋" w:eastAsia="仿宋" w:hAnsi="仿宋" w:hint="eastAsia"/>
          <w:i w:val="0"/>
          <w:sz w:val="32"/>
          <w:szCs w:val="32"/>
          <w:lang w:eastAsia="zh-CN"/>
        </w:rPr>
        <w:t>项目资金到位情况分析</w:t>
      </w:r>
      <w:bookmarkEnd w:id="7"/>
    </w:p>
    <w:p w:rsidR="00A34F31" w:rsidRDefault="00CE556B" w:rsidP="00D17D81">
      <w:pPr>
        <w:spacing w:line="560" w:lineRule="exact"/>
        <w:ind w:firstLineChars="200" w:firstLine="640"/>
        <w:jc w:val="both"/>
        <w:rPr>
          <w:rFonts w:ascii="仿宋" w:eastAsia="仿宋" w:hAnsi="仿宋"/>
          <w:sz w:val="32"/>
          <w:szCs w:val="32"/>
          <w:lang w:eastAsia="zh-CN"/>
        </w:rPr>
      </w:pPr>
      <w:r w:rsidRPr="00183FF8">
        <w:rPr>
          <w:rFonts w:ascii="仿宋" w:eastAsia="仿宋" w:hAnsi="仿宋" w:hint="eastAsia"/>
          <w:sz w:val="32"/>
          <w:szCs w:val="32"/>
          <w:lang w:eastAsia="zh-CN"/>
        </w:rPr>
        <w:t>甘肃省2019年度</w:t>
      </w:r>
      <w:r w:rsidR="00F821EE">
        <w:rPr>
          <w:rFonts w:ascii="仿宋" w:eastAsia="仿宋" w:hAnsi="仿宋" w:hint="eastAsia"/>
          <w:sz w:val="32"/>
          <w:szCs w:val="32"/>
          <w:lang w:eastAsia="zh-CN"/>
        </w:rPr>
        <w:t>中央补助地方公共文化服务体系</w:t>
      </w:r>
      <w:r w:rsidR="00F821EE" w:rsidRPr="002D457A">
        <w:rPr>
          <w:rFonts w:ascii="仿宋" w:eastAsia="仿宋" w:hAnsi="仿宋" w:hint="eastAsia"/>
          <w:sz w:val="32"/>
          <w:szCs w:val="32"/>
          <w:lang w:eastAsia="zh-CN"/>
        </w:rPr>
        <w:t>建设</w:t>
      </w:r>
      <w:r w:rsidR="002D457A" w:rsidRPr="002D457A">
        <w:rPr>
          <w:rFonts w:ascii="仿宋" w:eastAsia="仿宋" w:hAnsi="仿宋" w:hint="eastAsia"/>
          <w:bCs/>
          <w:sz w:val="32"/>
          <w:szCs w:val="32"/>
          <w:lang w:eastAsia="zh-CN"/>
        </w:rPr>
        <w:t>（县级</w:t>
      </w:r>
      <w:r w:rsidR="002D457A" w:rsidRPr="002D457A">
        <w:rPr>
          <w:rFonts w:ascii="仿宋" w:eastAsia="仿宋" w:hAnsi="仿宋"/>
          <w:bCs/>
          <w:sz w:val="32"/>
          <w:szCs w:val="32"/>
          <w:lang w:eastAsia="zh-CN"/>
        </w:rPr>
        <w:t>应急广播体系建设</w:t>
      </w:r>
      <w:r w:rsidR="002D457A" w:rsidRPr="002D457A">
        <w:rPr>
          <w:rFonts w:ascii="仿宋" w:eastAsia="仿宋" w:hAnsi="仿宋" w:hint="eastAsia"/>
          <w:bCs/>
          <w:sz w:val="32"/>
          <w:szCs w:val="32"/>
          <w:lang w:eastAsia="zh-CN"/>
        </w:rPr>
        <w:t>）</w:t>
      </w:r>
      <w:r w:rsidRPr="002D457A">
        <w:rPr>
          <w:rFonts w:ascii="仿宋" w:eastAsia="仿宋" w:hAnsi="仿宋" w:hint="eastAsia"/>
          <w:sz w:val="32"/>
          <w:szCs w:val="32"/>
          <w:lang w:eastAsia="zh-CN"/>
        </w:rPr>
        <w:t>项目</w:t>
      </w:r>
      <w:r w:rsidR="00183FF8" w:rsidRPr="002D457A">
        <w:rPr>
          <w:rFonts w:ascii="仿宋" w:eastAsia="仿宋" w:hAnsi="仿宋" w:hint="eastAsia"/>
          <w:sz w:val="32"/>
          <w:szCs w:val="32"/>
          <w:lang w:eastAsia="zh-CN"/>
        </w:rPr>
        <w:t>下达</w:t>
      </w:r>
      <w:r w:rsidRPr="002D457A">
        <w:rPr>
          <w:rFonts w:ascii="仿宋" w:eastAsia="仿宋" w:hAnsi="仿宋" w:hint="eastAsia"/>
          <w:sz w:val="32"/>
          <w:szCs w:val="32"/>
          <w:lang w:eastAsia="zh-CN"/>
        </w:rPr>
        <w:t>预算</w:t>
      </w:r>
      <w:r w:rsidRPr="002D457A">
        <w:rPr>
          <w:rFonts w:ascii="仿宋" w:eastAsia="仿宋" w:hAnsi="仿宋"/>
          <w:sz w:val="32"/>
          <w:szCs w:val="32"/>
          <w:lang w:eastAsia="zh-CN"/>
        </w:rPr>
        <w:t>资金共计</w:t>
      </w:r>
      <w:r w:rsidR="00514606" w:rsidRPr="002D457A">
        <w:rPr>
          <w:rFonts w:ascii="仿宋" w:eastAsia="仿宋" w:hAnsi="仿宋" w:hint="eastAsia"/>
          <w:sz w:val="32"/>
          <w:szCs w:val="32"/>
          <w:lang w:eastAsia="zh-CN"/>
        </w:rPr>
        <w:t>7,813</w:t>
      </w:r>
      <w:r w:rsidRPr="002D457A">
        <w:rPr>
          <w:rFonts w:ascii="仿宋" w:eastAsia="仿宋" w:hAnsi="仿宋"/>
          <w:sz w:val="32"/>
          <w:szCs w:val="32"/>
          <w:lang w:eastAsia="zh-CN"/>
        </w:rPr>
        <w:t>.</w:t>
      </w:r>
      <w:r w:rsidRPr="002D457A">
        <w:rPr>
          <w:rFonts w:ascii="仿宋" w:eastAsia="仿宋" w:hAnsi="仿宋" w:hint="eastAsia"/>
          <w:sz w:val="32"/>
          <w:szCs w:val="32"/>
          <w:lang w:eastAsia="zh-CN"/>
        </w:rPr>
        <w:t>00万元</w:t>
      </w:r>
      <w:r w:rsidRPr="002D457A">
        <w:rPr>
          <w:rFonts w:ascii="仿宋" w:eastAsia="仿宋" w:hAnsi="仿宋"/>
          <w:sz w:val="32"/>
          <w:szCs w:val="32"/>
          <w:lang w:eastAsia="zh-CN"/>
        </w:rPr>
        <w:t>，</w:t>
      </w:r>
      <w:r w:rsidR="0058370D" w:rsidRPr="002D457A">
        <w:rPr>
          <w:rFonts w:ascii="仿宋" w:eastAsia="仿宋" w:hAnsi="仿宋" w:cs="仿宋_GB2312" w:hint="eastAsia"/>
          <w:bCs/>
          <w:sz w:val="32"/>
          <w:szCs w:val="28"/>
          <w:lang w:eastAsia="zh-CN"/>
        </w:rPr>
        <w:t>省财政厅</w:t>
      </w:r>
      <w:r w:rsidR="0058370D" w:rsidRPr="002D457A">
        <w:rPr>
          <w:rFonts w:ascii="仿宋" w:eastAsia="仿宋" w:hAnsi="仿宋" w:cs="仿宋_GB2312"/>
          <w:bCs/>
          <w:sz w:val="32"/>
          <w:szCs w:val="28"/>
          <w:lang w:eastAsia="zh-CN"/>
        </w:rPr>
        <w:t>根据省广电局</w:t>
      </w:r>
      <w:r w:rsidR="0058370D" w:rsidRPr="002D457A">
        <w:rPr>
          <w:rFonts w:ascii="仿宋" w:eastAsia="仿宋" w:hAnsi="仿宋" w:cs="仿宋_GB2312" w:hint="eastAsia"/>
          <w:bCs/>
          <w:sz w:val="32"/>
          <w:szCs w:val="28"/>
          <w:lang w:eastAsia="zh-CN"/>
        </w:rPr>
        <w:t>分配意见</w:t>
      </w:r>
      <w:r w:rsidR="0058370D" w:rsidRPr="002D457A">
        <w:rPr>
          <w:rFonts w:ascii="仿宋" w:eastAsia="仿宋" w:hAnsi="仿宋" w:cs="仿宋_GB2312"/>
          <w:bCs/>
          <w:sz w:val="32"/>
          <w:szCs w:val="28"/>
          <w:lang w:eastAsia="zh-CN"/>
        </w:rPr>
        <w:t>及时</w:t>
      </w:r>
      <w:r w:rsidR="0058370D" w:rsidRPr="002D457A">
        <w:rPr>
          <w:rFonts w:ascii="仿宋" w:eastAsia="仿宋" w:hAnsi="仿宋" w:cs="仿宋_GB2312" w:hint="eastAsia"/>
          <w:bCs/>
          <w:sz w:val="32"/>
          <w:szCs w:val="28"/>
          <w:lang w:eastAsia="zh-CN"/>
        </w:rPr>
        <w:t>全额</w:t>
      </w:r>
      <w:r w:rsidR="0058370D" w:rsidRPr="002D457A">
        <w:rPr>
          <w:rFonts w:ascii="仿宋" w:eastAsia="仿宋" w:hAnsi="仿宋" w:cs="仿宋_GB2312"/>
          <w:bCs/>
          <w:sz w:val="32"/>
          <w:szCs w:val="28"/>
          <w:lang w:eastAsia="zh-CN"/>
        </w:rPr>
        <w:t>下达各市州县区</w:t>
      </w:r>
      <w:r w:rsidR="00F821EE" w:rsidRPr="002D457A">
        <w:rPr>
          <w:rFonts w:ascii="仿宋" w:eastAsia="仿宋" w:hAnsi="仿宋" w:cs="仿宋_GB2312" w:hint="eastAsia"/>
          <w:bCs/>
          <w:sz w:val="32"/>
          <w:szCs w:val="28"/>
          <w:lang w:eastAsia="zh-CN"/>
        </w:rPr>
        <w:t>财政</w:t>
      </w:r>
      <w:r w:rsidR="00F821EE" w:rsidRPr="00D17D81">
        <w:rPr>
          <w:rFonts w:ascii="仿宋" w:eastAsia="仿宋" w:hAnsi="仿宋" w:cs="仿宋_GB2312" w:hint="eastAsia"/>
          <w:bCs/>
          <w:sz w:val="32"/>
          <w:szCs w:val="28"/>
          <w:lang w:eastAsia="zh-CN"/>
        </w:rPr>
        <w:t>局</w:t>
      </w:r>
      <w:r w:rsidR="0058370D" w:rsidRPr="00D17D81">
        <w:rPr>
          <w:rFonts w:ascii="仿宋" w:eastAsia="仿宋" w:hAnsi="仿宋" w:cs="仿宋_GB2312"/>
          <w:bCs/>
          <w:sz w:val="32"/>
          <w:szCs w:val="28"/>
          <w:lang w:eastAsia="zh-CN"/>
        </w:rPr>
        <w:t>。</w:t>
      </w:r>
      <w:r w:rsidR="00F821EE" w:rsidRPr="00D17D81">
        <w:rPr>
          <w:rFonts w:ascii="仿宋" w:eastAsia="仿宋" w:hAnsi="仿宋" w:cs="仿宋_GB2312"/>
          <w:bCs/>
          <w:sz w:val="32"/>
          <w:szCs w:val="28"/>
          <w:lang w:eastAsia="zh-CN"/>
        </w:rPr>
        <w:t>截至</w:t>
      </w:r>
      <w:r w:rsidR="00F821EE" w:rsidRPr="00D17D81">
        <w:rPr>
          <w:rFonts w:ascii="仿宋" w:eastAsia="仿宋" w:hAnsi="仿宋" w:cs="仿宋_GB2312" w:hint="eastAsia"/>
          <w:bCs/>
          <w:sz w:val="32"/>
          <w:szCs w:val="28"/>
          <w:lang w:eastAsia="zh-CN"/>
        </w:rPr>
        <w:t>2020年3月31日</w:t>
      </w:r>
      <w:r w:rsidR="00D17D81" w:rsidRPr="00D17D81">
        <w:rPr>
          <w:rFonts w:ascii="仿宋" w:eastAsia="仿宋" w:hAnsi="仿宋" w:cs="仿宋_GB2312" w:hint="eastAsia"/>
          <w:bCs/>
          <w:sz w:val="32"/>
          <w:szCs w:val="28"/>
          <w:lang w:eastAsia="zh-CN"/>
        </w:rPr>
        <w:t>，</w:t>
      </w:r>
      <w:r w:rsidR="00030D50" w:rsidRPr="00D17D81">
        <w:rPr>
          <w:rFonts w:ascii="仿宋" w:eastAsia="仿宋" w:hAnsi="仿宋" w:hint="eastAsia"/>
          <w:sz w:val="32"/>
          <w:szCs w:val="32"/>
          <w:lang w:eastAsia="zh-CN"/>
        </w:rPr>
        <w:t>经汇总各</w:t>
      </w:r>
      <w:r w:rsidR="00402518" w:rsidRPr="00D17D81">
        <w:rPr>
          <w:rFonts w:ascii="仿宋" w:eastAsia="仿宋" w:hAnsi="仿宋" w:hint="eastAsia"/>
          <w:sz w:val="32"/>
          <w:szCs w:val="32"/>
          <w:lang w:eastAsia="zh-CN"/>
        </w:rPr>
        <w:t>项</w:t>
      </w:r>
      <w:proofErr w:type="gramStart"/>
      <w:r w:rsidR="00402518" w:rsidRPr="00D17D81">
        <w:rPr>
          <w:rFonts w:ascii="仿宋" w:eastAsia="仿宋" w:hAnsi="仿宋" w:hint="eastAsia"/>
          <w:sz w:val="32"/>
          <w:szCs w:val="32"/>
          <w:lang w:eastAsia="zh-CN"/>
        </w:rPr>
        <w:t>目</w:t>
      </w:r>
      <w:r w:rsidR="00402518" w:rsidRPr="00D17D81">
        <w:rPr>
          <w:rFonts w:ascii="仿宋" w:eastAsia="仿宋" w:hAnsi="仿宋"/>
          <w:sz w:val="32"/>
          <w:szCs w:val="32"/>
          <w:lang w:eastAsia="zh-CN"/>
        </w:rPr>
        <w:t>实施</w:t>
      </w:r>
      <w:proofErr w:type="gramEnd"/>
      <w:r w:rsidR="00030D50" w:rsidRPr="00D17D81">
        <w:rPr>
          <w:rFonts w:ascii="仿宋" w:eastAsia="仿宋" w:hAnsi="仿宋" w:hint="eastAsia"/>
          <w:sz w:val="32"/>
          <w:szCs w:val="32"/>
          <w:lang w:eastAsia="zh-CN"/>
        </w:rPr>
        <w:t>单位上报的资料显示，</w:t>
      </w:r>
      <w:r w:rsidR="00822A55" w:rsidRPr="00D17D81">
        <w:rPr>
          <w:rFonts w:ascii="仿宋" w:eastAsia="仿宋" w:hAnsi="仿宋" w:hint="eastAsia"/>
          <w:sz w:val="32"/>
          <w:szCs w:val="32"/>
          <w:lang w:eastAsia="zh-CN"/>
        </w:rPr>
        <w:t>各实施单</w:t>
      </w:r>
      <w:r w:rsidR="00822A55" w:rsidRPr="00D17D81">
        <w:rPr>
          <w:rFonts w:ascii="仿宋" w:eastAsia="仿宋" w:hAnsi="仿宋" w:hint="eastAsia"/>
          <w:color w:val="000000" w:themeColor="text1"/>
          <w:sz w:val="32"/>
          <w:szCs w:val="32"/>
          <w:lang w:eastAsia="zh-CN"/>
        </w:rPr>
        <w:t>位</w:t>
      </w:r>
      <w:r w:rsidR="00402518" w:rsidRPr="00D17D81">
        <w:rPr>
          <w:rFonts w:ascii="仿宋" w:eastAsia="仿宋" w:hAnsi="仿宋" w:hint="eastAsia"/>
          <w:color w:val="000000" w:themeColor="text1"/>
          <w:sz w:val="32"/>
          <w:szCs w:val="32"/>
          <w:lang w:eastAsia="zh-CN"/>
        </w:rPr>
        <w:t>的</w:t>
      </w:r>
      <w:r w:rsidR="00402518" w:rsidRPr="00D17D81">
        <w:rPr>
          <w:rFonts w:ascii="仿宋" w:eastAsia="仿宋" w:hAnsi="仿宋"/>
          <w:color w:val="000000" w:themeColor="text1"/>
          <w:sz w:val="32"/>
          <w:szCs w:val="32"/>
          <w:lang w:eastAsia="zh-CN"/>
        </w:rPr>
        <w:t>专项</w:t>
      </w:r>
      <w:r w:rsidR="00030D50" w:rsidRPr="00D17D81">
        <w:rPr>
          <w:rFonts w:ascii="仿宋" w:eastAsia="仿宋" w:hAnsi="仿宋" w:hint="eastAsia"/>
          <w:color w:val="000000" w:themeColor="text1"/>
          <w:sz w:val="32"/>
          <w:szCs w:val="32"/>
          <w:lang w:eastAsia="zh-CN"/>
        </w:rPr>
        <w:t>资金</w:t>
      </w:r>
      <w:r w:rsidR="00BD2A5E" w:rsidRPr="00D17D81">
        <w:rPr>
          <w:rFonts w:ascii="仿宋" w:eastAsia="仿宋" w:hAnsi="仿宋" w:hint="eastAsia"/>
          <w:color w:val="000000" w:themeColor="text1"/>
          <w:sz w:val="32"/>
          <w:szCs w:val="32"/>
          <w:lang w:eastAsia="zh-CN"/>
        </w:rPr>
        <w:t>实际到位</w:t>
      </w:r>
      <w:r w:rsidR="00E5593C" w:rsidRPr="00D17D81">
        <w:rPr>
          <w:rFonts w:ascii="仿宋" w:eastAsia="仿宋" w:hAnsi="仿宋" w:hint="eastAsia"/>
          <w:color w:val="000000" w:themeColor="text1"/>
          <w:sz w:val="32"/>
          <w:szCs w:val="32"/>
          <w:lang w:eastAsia="zh-CN"/>
        </w:rPr>
        <w:t>共计</w:t>
      </w:r>
      <w:r w:rsidR="00514606" w:rsidRPr="00D17D81">
        <w:rPr>
          <w:rFonts w:ascii="仿宋" w:eastAsia="仿宋" w:hAnsi="仿宋" w:hint="eastAsia"/>
          <w:color w:val="000000" w:themeColor="text1"/>
          <w:sz w:val="32"/>
          <w:szCs w:val="32"/>
          <w:lang w:eastAsia="zh-CN"/>
        </w:rPr>
        <w:t>7,382.20</w:t>
      </w:r>
      <w:r w:rsidR="00030D50" w:rsidRPr="00D17D81">
        <w:rPr>
          <w:rFonts w:ascii="仿宋" w:eastAsia="仿宋" w:hAnsi="仿宋" w:hint="eastAsia"/>
          <w:color w:val="000000" w:themeColor="text1"/>
          <w:sz w:val="32"/>
          <w:szCs w:val="32"/>
          <w:lang w:eastAsia="zh-CN"/>
        </w:rPr>
        <w:t>万元</w:t>
      </w:r>
      <w:r w:rsidR="00822A55" w:rsidRPr="00D17D81">
        <w:rPr>
          <w:rFonts w:ascii="仿宋" w:eastAsia="仿宋" w:hAnsi="仿宋" w:hint="eastAsia"/>
          <w:color w:val="000000" w:themeColor="text1"/>
          <w:sz w:val="32"/>
          <w:szCs w:val="32"/>
          <w:lang w:eastAsia="zh-CN"/>
        </w:rPr>
        <w:t>，</w:t>
      </w:r>
      <w:r w:rsidR="00822A55" w:rsidRPr="00514606">
        <w:rPr>
          <w:rFonts w:ascii="仿宋" w:eastAsia="仿宋" w:hAnsi="仿宋" w:hint="eastAsia"/>
          <w:color w:val="000000" w:themeColor="text1"/>
          <w:sz w:val="32"/>
          <w:szCs w:val="32"/>
          <w:lang w:eastAsia="zh-CN"/>
        </w:rPr>
        <w:lastRenderedPageBreak/>
        <w:t>资金到位率</w:t>
      </w:r>
      <w:r w:rsidR="00514606">
        <w:rPr>
          <w:rFonts w:ascii="仿宋" w:eastAsia="仿宋" w:hAnsi="仿宋" w:hint="eastAsia"/>
          <w:sz w:val="32"/>
          <w:szCs w:val="32"/>
          <w:lang w:eastAsia="zh-CN"/>
        </w:rPr>
        <w:t>94.63</w:t>
      </w:r>
      <w:r w:rsidR="00822A55" w:rsidRPr="00514606">
        <w:rPr>
          <w:rFonts w:ascii="仿宋" w:eastAsia="仿宋" w:hAnsi="仿宋" w:hint="eastAsia"/>
          <w:sz w:val="32"/>
          <w:szCs w:val="32"/>
          <w:lang w:eastAsia="zh-CN"/>
        </w:rPr>
        <w:t>%</w:t>
      </w:r>
      <w:r w:rsidR="00A34F31">
        <w:rPr>
          <w:rFonts w:ascii="仿宋" w:eastAsia="仿宋" w:hAnsi="仿宋" w:hint="eastAsia"/>
          <w:sz w:val="32"/>
          <w:szCs w:val="32"/>
          <w:lang w:eastAsia="zh-CN"/>
        </w:rPr>
        <w:t>，</w:t>
      </w:r>
      <w:r w:rsidR="00314F67" w:rsidRPr="00314F67">
        <w:rPr>
          <w:rFonts w:ascii="仿宋" w:eastAsia="仿宋" w:hAnsi="仿宋" w:hint="eastAsia"/>
          <w:sz w:val="32"/>
          <w:szCs w:val="32"/>
          <w:lang w:eastAsia="zh-CN"/>
        </w:rPr>
        <w:t>未到位资金419.80万元，其中：永靖县未到位资金171.00万元，临夏县未到位资金248.80万元。</w:t>
      </w:r>
    </w:p>
    <w:p w:rsidR="00596BCE" w:rsidRPr="00E71A5F" w:rsidRDefault="002E3390" w:rsidP="00E71A5F">
      <w:pPr>
        <w:pStyle w:val="2"/>
        <w:spacing w:line="276" w:lineRule="auto"/>
        <w:ind w:firstLineChars="200" w:firstLine="643"/>
        <w:jc w:val="both"/>
        <w:rPr>
          <w:rFonts w:ascii="仿宋" w:eastAsia="仿宋" w:hAnsi="仿宋"/>
          <w:i w:val="0"/>
          <w:sz w:val="32"/>
          <w:szCs w:val="32"/>
          <w:lang w:eastAsia="zh-CN"/>
        </w:rPr>
      </w:pPr>
      <w:bookmarkStart w:id="8" w:name="_Toc40364119"/>
      <w:r w:rsidRPr="00E71A5F">
        <w:rPr>
          <w:rFonts w:ascii="仿宋" w:eastAsia="仿宋" w:hAnsi="仿宋" w:hint="eastAsia"/>
          <w:i w:val="0"/>
          <w:sz w:val="32"/>
          <w:szCs w:val="32"/>
          <w:lang w:eastAsia="zh-CN"/>
        </w:rPr>
        <w:t>2</w:t>
      </w:r>
      <w:r w:rsidR="00F70498" w:rsidRPr="00E71A5F">
        <w:rPr>
          <w:rFonts w:ascii="仿宋" w:eastAsia="仿宋" w:hAnsi="仿宋" w:hint="eastAsia"/>
          <w:i w:val="0"/>
          <w:sz w:val="32"/>
          <w:szCs w:val="32"/>
          <w:lang w:eastAsia="zh-CN"/>
        </w:rPr>
        <w:t>.</w:t>
      </w:r>
      <w:r w:rsidR="00822A55" w:rsidRPr="00E71A5F">
        <w:rPr>
          <w:rFonts w:ascii="仿宋" w:eastAsia="仿宋" w:hAnsi="仿宋" w:hint="eastAsia"/>
          <w:i w:val="0"/>
          <w:sz w:val="32"/>
          <w:szCs w:val="32"/>
          <w:lang w:eastAsia="zh-CN"/>
        </w:rPr>
        <w:t>项目资金执行情况分析</w:t>
      </w:r>
      <w:bookmarkEnd w:id="8"/>
    </w:p>
    <w:p w:rsidR="00EC4D7E" w:rsidRPr="005C5E3C" w:rsidRDefault="006F78F4" w:rsidP="002D457A">
      <w:pPr>
        <w:spacing w:line="276" w:lineRule="auto"/>
        <w:ind w:firstLineChars="177" w:firstLine="566"/>
        <w:jc w:val="both"/>
        <w:rPr>
          <w:rFonts w:ascii="仿宋" w:eastAsia="仿宋" w:hAnsi="仿宋"/>
          <w:sz w:val="32"/>
          <w:szCs w:val="32"/>
          <w:lang w:eastAsia="zh-CN"/>
        </w:rPr>
      </w:pPr>
      <w:r w:rsidRPr="005C5E3C">
        <w:rPr>
          <w:rFonts w:ascii="仿宋" w:eastAsia="仿宋" w:hAnsi="仿宋" w:hint="eastAsia"/>
          <w:sz w:val="32"/>
          <w:szCs w:val="32"/>
          <w:lang w:eastAsia="zh-CN"/>
        </w:rPr>
        <w:t>县级应急广播体系建设</w:t>
      </w:r>
      <w:r w:rsidR="00EC4D7E" w:rsidRPr="005C5E3C">
        <w:rPr>
          <w:rFonts w:ascii="仿宋" w:eastAsia="仿宋" w:hAnsi="仿宋" w:hint="eastAsia"/>
          <w:sz w:val="32"/>
          <w:szCs w:val="32"/>
          <w:lang w:eastAsia="zh-CN"/>
        </w:rPr>
        <w:t>项目201</w:t>
      </w:r>
      <w:r w:rsidR="00AC2104">
        <w:rPr>
          <w:rFonts w:ascii="仿宋" w:eastAsia="仿宋" w:hAnsi="仿宋" w:hint="eastAsia"/>
          <w:sz w:val="32"/>
          <w:szCs w:val="32"/>
          <w:lang w:eastAsia="zh-CN"/>
        </w:rPr>
        <w:t>9</w:t>
      </w:r>
      <w:r w:rsidR="00EC4D7E" w:rsidRPr="005C5E3C">
        <w:rPr>
          <w:rFonts w:ascii="仿宋" w:eastAsia="仿宋" w:hAnsi="仿宋" w:hint="eastAsia"/>
          <w:sz w:val="32"/>
          <w:szCs w:val="32"/>
          <w:lang w:eastAsia="zh-CN"/>
        </w:rPr>
        <w:t>年度</w:t>
      </w:r>
      <w:r w:rsidR="00CC763B">
        <w:rPr>
          <w:rFonts w:ascii="仿宋" w:eastAsia="仿宋" w:hAnsi="仿宋" w:hint="eastAsia"/>
          <w:sz w:val="32"/>
          <w:szCs w:val="32"/>
          <w:lang w:eastAsia="zh-CN"/>
        </w:rPr>
        <w:t>下达</w:t>
      </w:r>
      <w:r w:rsidR="00EC4D7E" w:rsidRPr="005C5E3C">
        <w:rPr>
          <w:rFonts w:ascii="仿宋" w:eastAsia="仿宋" w:hAnsi="仿宋" w:hint="eastAsia"/>
          <w:sz w:val="32"/>
          <w:szCs w:val="32"/>
          <w:lang w:eastAsia="zh-CN"/>
        </w:rPr>
        <w:t>预算资金</w:t>
      </w:r>
      <w:r w:rsidR="00AC2104">
        <w:rPr>
          <w:rFonts w:ascii="仿宋" w:eastAsia="仿宋" w:hAnsi="仿宋" w:hint="eastAsia"/>
          <w:sz w:val="32"/>
          <w:szCs w:val="32"/>
          <w:lang w:eastAsia="zh-CN"/>
        </w:rPr>
        <w:t>7,813.00</w:t>
      </w:r>
      <w:r w:rsidR="00EC4D7E" w:rsidRPr="005C5E3C">
        <w:rPr>
          <w:rFonts w:ascii="仿宋" w:eastAsia="仿宋" w:hAnsi="仿宋" w:hint="eastAsia"/>
          <w:sz w:val="32"/>
          <w:szCs w:val="32"/>
          <w:lang w:eastAsia="zh-CN"/>
        </w:rPr>
        <w:t>万元，实际执行</w:t>
      </w:r>
      <w:r w:rsidR="00AC2104">
        <w:rPr>
          <w:rFonts w:ascii="仿宋" w:eastAsia="仿宋" w:hAnsi="仿宋" w:hint="eastAsia"/>
          <w:sz w:val="32"/>
          <w:szCs w:val="32"/>
          <w:lang w:eastAsia="zh-CN"/>
        </w:rPr>
        <w:t>5,</w:t>
      </w:r>
      <w:r w:rsidR="00CC763B">
        <w:rPr>
          <w:rFonts w:ascii="仿宋" w:eastAsia="仿宋" w:hAnsi="仿宋" w:hint="eastAsia"/>
          <w:sz w:val="32"/>
          <w:szCs w:val="32"/>
          <w:lang w:eastAsia="zh-CN"/>
        </w:rPr>
        <w:t>287.59</w:t>
      </w:r>
      <w:r w:rsidR="00EC4D7E" w:rsidRPr="005C5E3C">
        <w:rPr>
          <w:rFonts w:ascii="仿宋" w:eastAsia="仿宋" w:hAnsi="仿宋" w:hint="eastAsia"/>
          <w:sz w:val="32"/>
          <w:szCs w:val="32"/>
          <w:lang w:eastAsia="zh-CN"/>
        </w:rPr>
        <w:t>万元</w:t>
      </w:r>
      <w:r w:rsidR="007944AC">
        <w:rPr>
          <w:rFonts w:ascii="仿宋" w:eastAsia="仿宋" w:hAnsi="仿宋" w:hint="eastAsia"/>
          <w:sz w:val="32"/>
          <w:szCs w:val="32"/>
          <w:lang w:eastAsia="zh-CN"/>
        </w:rPr>
        <w:t>。</w:t>
      </w:r>
      <w:r w:rsidR="00CD52C8" w:rsidRPr="005C5E3C">
        <w:rPr>
          <w:rFonts w:ascii="仿宋" w:eastAsia="仿宋" w:hAnsi="仿宋" w:hint="eastAsia"/>
          <w:sz w:val="32"/>
          <w:szCs w:val="32"/>
          <w:lang w:eastAsia="zh-CN"/>
        </w:rPr>
        <w:t>由</w:t>
      </w:r>
      <w:r w:rsidR="00AC2104">
        <w:rPr>
          <w:rFonts w:ascii="仿宋" w:eastAsia="仿宋" w:hAnsi="仿宋" w:hint="eastAsia"/>
          <w:sz w:val="32"/>
          <w:szCs w:val="32"/>
          <w:lang w:eastAsia="zh-CN"/>
        </w:rPr>
        <w:t>靖远县、会宁县、秦安县、张家川回族自治县、天祝藏族自治县、庄浪县、环县、镇原县、通渭县、渭源县、临夏县、永靖县、广河县、卓尼县、迭部县、陇南市</w:t>
      </w:r>
      <w:r w:rsidR="0097307D">
        <w:rPr>
          <w:rFonts w:ascii="仿宋" w:eastAsia="仿宋" w:hAnsi="仿宋" w:hint="eastAsia"/>
          <w:sz w:val="32"/>
          <w:szCs w:val="32"/>
          <w:lang w:eastAsia="zh-CN"/>
        </w:rPr>
        <w:t>武都区</w:t>
      </w:r>
      <w:r w:rsidR="00AC2104">
        <w:rPr>
          <w:rFonts w:ascii="仿宋" w:eastAsia="仿宋" w:hAnsi="仿宋" w:hint="eastAsia"/>
          <w:sz w:val="32"/>
          <w:szCs w:val="32"/>
          <w:lang w:eastAsia="zh-CN"/>
        </w:rPr>
        <w:t>、宕昌县</w:t>
      </w:r>
      <w:r w:rsidR="0097307D">
        <w:rPr>
          <w:rFonts w:ascii="仿宋" w:eastAsia="仿宋" w:hAnsi="仿宋" w:hint="eastAsia"/>
          <w:sz w:val="32"/>
          <w:szCs w:val="32"/>
          <w:lang w:eastAsia="zh-CN"/>
        </w:rPr>
        <w:t>等</w:t>
      </w:r>
      <w:r w:rsidR="00AC2104">
        <w:rPr>
          <w:rFonts w:ascii="仿宋" w:eastAsia="仿宋" w:hAnsi="仿宋" w:hint="eastAsia"/>
          <w:sz w:val="32"/>
          <w:szCs w:val="32"/>
          <w:lang w:eastAsia="zh-CN"/>
        </w:rPr>
        <w:t>17个县区</w:t>
      </w:r>
      <w:r w:rsidR="00CD52C8" w:rsidRPr="005C5E3C">
        <w:rPr>
          <w:rFonts w:ascii="仿宋" w:eastAsia="仿宋" w:hAnsi="仿宋" w:hint="eastAsia"/>
          <w:sz w:val="32"/>
          <w:szCs w:val="32"/>
          <w:lang w:eastAsia="zh-CN"/>
        </w:rPr>
        <w:t>实施，</w:t>
      </w:r>
      <w:r w:rsidR="00EC4D7E" w:rsidRPr="005C5E3C">
        <w:rPr>
          <w:rFonts w:ascii="仿宋" w:eastAsia="仿宋" w:hAnsi="仿宋" w:hint="eastAsia"/>
          <w:sz w:val="32"/>
          <w:szCs w:val="32"/>
          <w:lang w:eastAsia="zh-CN"/>
        </w:rPr>
        <w:t>预算执行率</w:t>
      </w:r>
      <w:r w:rsidR="00686F11" w:rsidRPr="00A83000">
        <w:rPr>
          <w:rFonts w:ascii="仿宋" w:eastAsia="仿宋" w:hAnsi="仿宋"/>
          <w:sz w:val="32"/>
          <w:szCs w:val="32"/>
          <w:lang w:eastAsia="zh-CN"/>
        </w:rPr>
        <w:t>67.68</w:t>
      </w:r>
      <w:r w:rsidR="00EC4D7E" w:rsidRPr="00A83000">
        <w:rPr>
          <w:rFonts w:ascii="仿宋" w:eastAsia="仿宋" w:hAnsi="仿宋"/>
          <w:sz w:val="32"/>
          <w:szCs w:val="32"/>
          <w:lang w:eastAsia="zh-CN"/>
        </w:rPr>
        <w:t>%</w:t>
      </w:r>
      <w:r w:rsidR="00EC4D7E" w:rsidRPr="005C5E3C">
        <w:rPr>
          <w:rFonts w:ascii="仿宋" w:eastAsia="仿宋" w:hAnsi="仿宋" w:hint="eastAsia"/>
          <w:sz w:val="32"/>
          <w:szCs w:val="32"/>
          <w:lang w:eastAsia="zh-CN"/>
        </w:rPr>
        <w:t>。具体情况如下：</w:t>
      </w:r>
    </w:p>
    <w:tbl>
      <w:tblPr>
        <w:tblW w:w="9448" w:type="dxa"/>
        <w:tblInd w:w="-176"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984"/>
        <w:gridCol w:w="1852"/>
        <w:gridCol w:w="942"/>
        <w:gridCol w:w="1134"/>
        <w:gridCol w:w="1134"/>
        <w:gridCol w:w="3402"/>
      </w:tblGrid>
      <w:tr w:rsidR="006033DF" w:rsidRPr="005C5E3C" w:rsidTr="00CC763B">
        <w:trPr>
          <w:trHeight w:val="450"/>
        </w:trPr>
        <w:tc>
          <w:tcPr>
            <w:tcW w:w="984" w:type="dxa"/>
            <w:shd w:val="clear" w:color="auto" w:fill="auto"/>
            <w:vAlign w:val="center"/>
            <w:hideMark/>
          </w:tcPr>
          <w:p w:rsidR="006033DF" w:rsidRPr="005841D1" w:rsidRDefault="006033DF" w:rsidP="00B82A15">
            <w:pPr>
              <w:spacing w:line="560" w:lineRule="exact"/>
              <w:jc w:val="center"/>
              <w:rPr>
                <w:rFonts w:ascii="仿宋" w:eastAsia="仿宋" w:hAnsi="仿宋" w:cs="宋体"/>
                <w:b/>
                <w:bCs/>
                <w:sz w:val="18"/>
                <w:szCs w:val="18"/>
              </w:rPr>
            </w:pPr>
            <w:proofErr w:type="spellStart"/>
            <w:r w:rsidRPr="005841D1">
              <w:rPr>
                <w:rFonts w:ascii="仿宋" w:eastAsia="仿宋" w:hAnsi="仿宋" w:cs="宋体" w:hint="eastAsia"/>
                <w:b/>
                <w:bCs/>
                <w:sz w:val="18"/>
                <w:szCs w:val="18"/>
              </w:rPr>
              <w:t>序号</w:t>
            </w:r>
            <w:proofErr w:type="spellEnd"/>
          </w:p>
        </w:tc>
        <w:tc>
          <w:tcPr>
            <w:tcW w:w="1852" w:type="dxa"/>
            <w:shd w:val="clear" w:color="000000" w:fill="FFFFFF"/>
            <w:vAlign w:val="center"/>
            <w:hideMark/>
          </w:tcPr>
          <w:p w:rsidR="006033DF" w:rsidRPr="005841D1" w:rsidRDefault="006033DF" w:rsidP="00B82A15">
            <w:pPr>
              <w:spacing w:line="560" w:lineRule="exact"/>
              <w:jc w:val="center"/>
              <w:rPr>
                <w:rFonts w:ascii="仿宋" w:eastAsia="仿宋" w:hAnsi="仿宋" w:cs="宋体"/>
                <w:b/>
                <w:bCs/>
                <w:sz w:val="18"/>
                <w:szCs w:val="18"/>
              </w:rPr>
            </w:pPr>
            <w:proofErr w:type="spellStart"/>
            <w:r w:rsidRPr="005841D1">
              <w:rPr>
                <w:rFonts w:ascii="仿宋" w:eastAsia="仿宋" w:hAnsi="仿宋" w:cs="宋体" w:hint="eastAsia"/>
                <w:b/>
                <w:bCs/>
                <w:sz w:val="18"/>
                <w:szCs w:val="18"/>
              </w:rPr>
              <w:t>项目实施单位</w:t>
            </w:r>
            <w:proofErr w:type="spellEnd"/>
          </w:p>
        </w:tc>
        <w:tc>
          <w:tcPr>
            <w:tcW w:w="942" w:type="dxa"/>
            <w:shd w:val="clear" w:color="000000" w:fill="FFFFFF"/>
            <w:vAlign w:val="center"/>
            <w:hideMark/>
          </w:tcPr>
          <w:p w:rsidR="006033DF" w:rsidRPr="005841D1" w:rsidRDefault="006033DF" w:rsidP="00B82A15">
            <w:pPr>
              <w:spacing w:line="560" w:lineRule="exact"/>
              <w:jc w:val="center"/>
              <w:rPr>
                <w:rFonts w:ascii="仿宋" w:eastAsia="仿宋" w:hAnsi="仿宋" w:cs="宋体"/>
                <w:b/>
                <w:bCs/>
                <w:sz w:val="18"/>
                <w:szCs w:val="18"/>
              </w:rPr>
            </w:pPr>
            <w:proofErr w:type="spellStart"/>
            <w:r w:rsidRPr="005841D1">
              <w:rPr>
                <w:rFonts w:ascii="仿宋" w:eastAsia="仿宋" w:hAnsi="仿宋" w:cs="宋体" w:hint="eastAsia"/>
                <w:b/>
                <w:bCs/>
                <w:sz w:val="18"/>
                <w:szCs w:val="18"/>
              </w:rPr>
              <w:t>项目预算</w:t>
            </w:r>
            <w:proofErr w:type="spellEnd"/>
            <w:r w:rsidRPr="005841D1">
              <w:rPr>
                <w:rFonts w:ascii="仿宋" w:eastAsia="仿宋" w:hAnsi="仿宋" w:cs="宋体" w:hint="eastAsia"/>
                <w:b/>
                <w:bCs/>
                <w:sz w:val="18"/>
                <w:szCs w:val="18"/>
              </w:rPr>
              <w:t xml:space="preserve">   （</w:t>
            </w:r>
            <w:proofErr w:type="spellStart"/>
            <w:r w:rsidRPr="005841D1">
              <w:rPr>
                <w:rFonts w:ascii="仿宋" w:eastAsia="仿宋" w:hAnsi="仿宋" w:cs="宋体" w:hint="eastAsia"/>
                <w:b/>
                <w:bCs/>
                <w:sz w:val="18"/>
                <w:szCs w:val="18"/>
              </w:rPr>
              <w:t>万元</w:t>
            </w:r>
            <w:proofErr w:type="spellEnd"/>
            <w:r w:rsidRPr="005841D1">
              <w:rPr>
                <w:rFonts w:ascii="仿宋" w:eastAsia="仿宋" w:hAnsi="仿宋" w:cs="宋体" w:hint="eastAsia"/>
                <w:b/>
                <w:bCs/>
                <w:sz w:val="18"/>
                <w:szCs w:val="18"/>
              </w:rPr>
              <w:t>）</w:t>
            </w:r>
          </w:p>
        </w:tc>
        <w:tc>
          <w:tcPr>
            <w:tcW w:w="1134" w:type="dxa"/>
            <w:shd w:val="clear" w:color="000000" w:fill="FFFFFF"/>
            <w:vAlign w:val="center"/>
            <w:hideMark/>
          </w:tcPr>
          <w:p w:rsidR="006033DF" w:rsidRPr="005841D1" w:rsidRDefault="006033DF" w:rsidP="00B82A15">
            <w:pPr>
              <w:spacing w:line="560" w:lineRule="exact"/>
              <w:jc w:val="center"/>
              <w:rPr>
                <w:rFonts w:ascii="仿宋" w:eastAsia="仿宋" w:hAnsi="仿宋" w:cs="宋体"/>
                <w:b/>
                <w:bCs/>
                <w:sz w:val="18"/>
                <w:szCs w:val="18"/>
              </w:rPr>
            </w:pPr>
            <w:proofErr w:type="spellStart"/>
            <w:r w:rsidRPr="005841D1">
              <w:rPr>
                <w:rFonts w:ascii="仿宋" w:eastAsia="仿宋" w:hAnsi="仿宋" w:cs="宋体" w:hint="eastAsia"/>
                <w:b/>
                <w:bCs/>
                <w:sz w:val="18"/>
                <w:szCs w:val="18"/>
              </w:rPr>
              <w:t>实际执行</w:t>
            </w:r>
            <w:proofErr w:type="spellEnd"/>
            <w:r w:rsidRPr="005841D1">
              <w:rPr>
                <w:rFonts w:ascii="仿宋" w:eastAsia="仿宋" w:hAnsi="仿宋" w:cs="宋体" w:hint="eastAsia"/>
                <w:b/>
                <w:bCs/>
                <w:sz w:val="18"/>
                <w:szCs w:val="18"/>
              </w:rPr>
              <w:t xml:space="preserve">   (</w:t>
            </w:r>
            <w:proofErr w:type="spellStart"/>
            <w:r w:rsidRPr="005841D1">
              <w:rPr>
                <w:rFonts w:ascii="仿宋" w:eastAsia="仿宋" w:hAnsi="仿宋" w:cs="宋体" w:hint="eastAsia"/>
                <w:b/>
                <w:bCs/>
                <w:sz w:val="18"/>
                <w:szCs w:val="18"/>
              </w:rPr>
              <w:t>万元</w:t>
            </w:r>
            <w:proofErr w:type="spellEnd"/>
            <w:r w:rsidRPr="005841D1">
              <w:rPr>
                <w:rFonts w:ascii="仿宋" w:eastAsia="仿宋" w:hAnsi="仿宋" w:cs="宋体" w:hint="eastAsia"/>
                <w:b/>
                <w:bCs/>
                <w:sz w:val="18"/>
                <w:szCs w:val="18"/>
              </w:rPr>
              <w:t>)</w:t>
            </w:r>
          </w:p>
        </w:tc>
        <w:tc>
          <w:tcPr>
            <w:tcW w:w="1134" w:type="dxa"/>
            <w:shd w:val="clear" w:color="000000" w:fill="FFFFFF"/>
            <w:vAlign w:val="center"/>
            <w:hideMark/>
          </w:tcPr>
          <w:p w:rsidR="006033DF" w:rsidRPr="005841D1" w:rsidRDefault="006033DF" w:rsidP="00B82A15">
            <w:pPr>
              <w:spacing w:line="560" w:lineRule="exact"/>
              <w:jc w:val="center"/>
              <w:rPr>
                <w:rFonts w:ascii="仿宋" w:eastAsia="仿宋" w:hAnsi="仿宋" w:cs="宋体"/>
                <w:b/>
                <w:bCs/>
                <w:sz w:val="18"/>
                <w:szCs w:val="18"/>
              </w:rPr>
            </w:pPr>
            <w:proofErr w:type="spellStart"/>
            <w:r w:rsidRPr="005841D1">
              <w:rPr>
                <w:rFonts w:ascii="仿宋" w:eastAsia="仿宋" w:hAnsi="仿宋" w:cs="宋体" w:hint="eastAsia"/>
                <w:b/>
                <w:bCs/>
                <w:sz w:val="18"/>
                <w:szCs w:val="18"/>
              </w:rPr>
              <w:t>预算执行率</w:t>
            </w:r>
            <w:proofErr w:type="spellEnd"/>
            <w:r w:rsidRPr="005841D1">
              <w:rPr>
                <w:rFonts w:ascii="仿宋" w:eastAsia="仿宋" w:hAnsi="仿宋" w:cs="宋体" w:hint="eastAsia"/>
                <w:b/>
                <w:bCs/>
                <w:sz w:val="18"/>
                <w:szCs w:val="18"/>
              </w:rPr>
              <w:t>（%）</w:t>
            </w:r>
          </w:p>
        </w:tc>
        <w:tc>
          <w:tcPr>
            <w:tcW w:w="3402" w:type="dxa"/>
            <w:shd w:val="clear" w:color="auto" w:fill="auto"/>
            <w:vAlign w:val="center"/>
            <w:hideMark/>
          </w:tcPr>
          <w:p w:rsidR="006033DF" w:rsidRPr="005841D1" w:rsidRDefault="006033DF" w:rsidP="00B82A15">
            <w:pPr>
              <w:spacing w:line="560" w:lineRule="exact"/>
              <w:jc w:val="center"/>
              <w:rPr>
                <w:rFonts w:ascii="仿宋" w:eastAsia="仿宋" w:hAnsi="仿宋" w:cs="宋体"/>
                <w:b/>
                <w:bCs/>
                <w:sz w:val="18"/>
                <w:szCs w:val="18"/>
              </w:rPr>
            </w:pPr>
            <w:proofErr w:type="spellStart"/>
            <w:r w:rsidRPr="005841D1">
              <w:rPr>
                <w:rFonts w:ascii="仿宋" w:eastAsia="仿宋" w:hAnsi="仿宋" w:cs="宋体" w:hint="eastAsia"/>
                <w:b/>
                <w:bCs/>
                <w:sz w:val="18"/>
                <w:szCs w:val="18"/>
              </w:rPr>
              <w:t>未完成原因</w:t>
            </w:r>
            <w:proofErr w:type="spellEnd"/>
          </w:p>
        </w:tc>
      </w:tr>
      <w:tr w:rsidR="006033DF" w:rsidRPr="008A2703" w:rsidTr="00CC763B">
        <w:trPr>
          <w:trHeight w:val="270"/>
        </w:trPr>
        <w:tc>
          <w:tcPr>
            <w:tcW w:w="984" w:type="dxa"/>
            <w:shd w:val="clear" w:color="auto" w:fill="auto"/>
            <w:noWrap/>
            <w:vAlign w:val="center"/>
            <w:hideMark/>
          </w:tcPr>
          <w:p w:rsidR="006033DF" w:rsidRPr="008A2703" w:rsidRDefault="006033DF" w:rsidP="00B82A15">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1</w:t>
            </w:r>
          </w:p>
        </w:tc>
        <w:tc>
          <w:tcPr>
            <w:tcW w:w="1852" w:type="dxa"/>
            <w:shd w:val="clear" w:color="000000" w:fill="FFFFFF"/>
            <w:vAlign w:val="center"/>
            <w:hideMark/>
          </w:tcPr>
          <w:p w:rsidR="006033DF" w:rsidRPr="008A2703" w:rsidRDefault="00FC2690" w:rsidP="00B82A15">
            <w:pPr>
              <w:spacing w:line="560" w:lineRule="exact"/>
              <w:jc w:val="center"/>
              <w:rPr>
                <w:rFonts w:ascii="仿宋" w:eastAsia="仿宋" w:hAnsi="仿宋" w:cs="宋体"/>
                <w:sz w:val="18"/>
                <w:szCs w:val="18"/>
              </w:rPr>
            </w:pPr>
            <w:proofErr w:type="spellStart"/>
            <w:r w:rsidRPr="008A2703">
              <w:rPr>
                <w:rFonts w:ascii="仿宋" w:eastAsia="仿宋" w:hAnsi="仿宋" w:cs="宋体" w:hint="eastAsia"/>
                <w:sz w:val="18"/>
                <w:szCs w:val="18"/>
              </w:rPr>
              <w:t>靖远县</w:t>
            </w:r>
            <w:proofErr w:type="spellEnd"/>
          </w:p>
        </w:tc>
        <w:tc>
          <w:tcPr>
            <w:tcW w:w="942" w:type="dxa"/>
            <w:shd w:val="clear" w:color="auto" w:fill="auto"/>
            <w:noWrap/>
            <w:vAlign w:val="center"/>
            <w:hideMark/>
          </w:tcPr>
          <w:p w:rsidR="006033DF" w:rsidRPr="008A2703" w:rsidRDefault="006033DF" w:rsidP="008A2703">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4</w:t>
            </w:r>
            <w:r w:rsidR="00300A9B" w:rsidRPr="008A2703">
              <w:rPr>
                <w:rFonts w:ascii="仿宋" w:eastAsia="仿宋" w:hAnsi="仿宋" w:cs="宋体" w:hint="eastAsia"/>
                <w:sz w:val="18"/>
                <w:szCs w:val="18"/>
              </w:rPr>
              <w:t>20</w:t>
            </w:r>
            <w:r w:rsidRPr="008A2703">
              <w:rPr>
                <w:rFonts w:ascii="仿宋" w:eastAsia="仿宋" w:hAnsi="仿宋" w:cs="宋体" w:hint="eastAsia"/>
                <w:sz w:val="18"/>
                <w:szCs w:val="18"/>
              </w:rPr>
              <w:t>.00</w:t>
            </w:r>
          </w:p>
        </w:tc>
        <w:tc>
          <w:tcPr>
            <w:tcW w:w="1134" w:type="dxa"/>
            <w:shd w:val="clear" w:color="auto" w:fill="auto"/>
            <w:noWrap/>
            <w:vAlign w:val="center"/>
            <w:hideMark/>
          </w:tcPr>
          <w:p w:rsidR="006033DF" w:rsidRPr="008A2703" w:rsidRDefault="006033DF" w:rsidP="008A2703">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4</w:t>
            </w:r>
            <w:r w:rsidR="00CC763B" w:rsidRPr="008A2703">
              <w:rPr>
                <w:rFonts w:ascii="仿宋" w:eastAsia="仿宋" w:hAnsi="仿宋" w:cs="宋体" w:hint="eastAsia"/>
                <w:sz w:val="18"/>
                <w:szCs w:val="18"/>
              </w:rPr>
              <w:t>20</w:t>
            </w:r>
            <w:r w:rsidRPr="008A2703">
              <w:rPr>
                <w:rFonts w:ascii="仿宋" w:eastAsia="仿宋" w:hAnsi="仿宋" w:cs="宋体" w:hint="eastAsia"/>
                <w:sz w:val="18"/>
                <w:szCs w:val="18"/>
              </w:rPr>
              <w:t>.00</w:t>
            </w:r>
          </w:p>
        </w:tc>
        <w:tc>
          <w:tcPr>
            <w:tcW w:w="1134" w:type="dxa"/>
            <w:shd w:val="clear" w:color="auto" w:fill="auto"/>
            <w:noWrap/>
            <w:vAlign w:val="center"/>
            <w:hideMark/>
          </w:tcPr>
          <w:p w:rsidR="006033DF" w:rsidRPr="008A2703" w:rsidRDefault="006033DF" w:rsidP="008A2703">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100%</w:t>
            </w:r>
          </w:p>
        </w:tc>
        <w:tc>
          <w:tcPr>
            <w:tcW w:w="3402" w:type="dxa"/>
            <w:shd w:val="clear" w:color="auto" w:fill="auto"/>
            <w:vAlign w:val="center"/>
            <w:hideMark/>
          </w:tcPr>
          <w:p w:rsidR="006033DF" w:rsidRPr="008A2703" w:rsidRDefault="006033DF" w:rsidP="008A2703">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 xml:space="preserve">　</w:t>
            </w:r>
          </w:p>
        </w:tc>
      </w:tr>
      <w:tr w:rsidR="006033DF" w:rsidRPr="005C5E3C" w:rsidTr="00CC763B">
        <w:trPr>
          <w:trHeight w:val="270"/>
        </w:trPr>
        <w:tc>
          <w:tcPr>
            <w:tcW w:w="984" w:type="dxa"/>
            <w:shd w:val="clear" w:color="auto" w:fill="auto"/>
            <w:noWrap/>
            <w:vAlign w:val="center"/>
            <w:hideMark/>
          </w:tcPr>
          <w:p w:rsidR="006033DF" w:rsidRPr="005841D1" w:rsidRDefault="006033DF"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2</w:t>
            </w:r>
          </w:p>
        </w:tc>
        <w:tc>
          <w:tcPr>
            <w:tcW w:w="1852" w:type="dxa"/>
            <w:shd w:val="clear" w:color="000000" w:fill="FFFFFF"/>
            <w:vAlign w:val="center"/>
            <w:hideMark/>
          </w:tcPr>
          <w:p w:rsidR="006033DF" w:rsidRPr="005841D1" w:rsidRDefault="00FC2690" w:rsidP="00B82A15">
            <w:pPr>
              <w:spacing w:line="560" w:lineRule="exact"/>
              <w:jc w:val="center"/>
              <w:rPr>
                <w:rFonts w:ascii="仿宋" w:eastAsia="仿宋" w:hAnsi="仿宋" w:cs="宋体"/>
                <w:sz w:val="18"/>
                <w:szCs w:val="18"/>
              </w:rPr>
            </w:pPr>
            <w:proofErr w:type="spellStart"/>
            <w:r w:rsidRPr="005841D1">
              <w:rPr>
                <w:rFonts w:ascii="仿宋" w:eastAsia="仿宋" w:hAnsi="仿宋" w:cs="宋体" w:hint="eastAsia"/>
                <w:sz w:val="18"/>
                <w:szCs w:val="18"/>
              </w:rPr>
              <w:t>会宁县</w:t>
            </w:r>
            <w:proofErr w:type="spellEnd"/>
          </w:p>
        </w:tc>
        <w:tc>
          <w:tcPr>
            <w:tcW w:w="942" w:type="dxa"/>
            <w:shd w:val="clear" w:color="auto" w:fill="auto"/>
            <w:noWrap/>
            <w:vAlign w:val="center"/>
            <w:hideMark/>
          </w:tcPr>
          <w:p w:rsidR="006033DF" w:rsidRPr="005841D1" w:rsidRDefault="00300A9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560</w:t>
            </w:r>
            <w:r w:rsidR="006033DF" w:rsidRPr="005841D1">
              <w:rPr>
                <w:rFonts w:ascii="仿宋" w:eastAsia="仿宋" w:hAnsi="仿宋" w:cs="宋体" w:hint="eastAsia"/>
                <w:sz w:val="18"/>
                <w:szCs w:val="18"/>
              </w:rPr>
              <w:t>.00</w:t>
            </w:r>
          </w:p>
        </w:tc>
        <w:tc>
          <w:tcPr>
            <w:tcW w:w="1134" w:type="dxa"/>
            <w:shd w:val="clear" w:color="auto" w:fill="auto"/>
            <w:noWrap/>
            <w:vAlign w:val="center"/>
            <w:hideMark/>
          </w:tcPr>
          <w:p w:rsidR="006033DF"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270.17</w:t>
            </w:r>
          </w:p>
        </w:tc>
        <w:tc>
          <w:tcPr>
            <w:tcW w:w="1134" w:type="dxa"/>
            <w:shd w:val="clear" w:color="auto" w:fill="auto"/>
            <w:noWrap/>
            <w:vAlign w:val="center"/>
            <w:hideMark/>
          </w:tcPr>
          <w:p w:rsidR="006033DF"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48.24</w:t>
            </w:r>
            <w:r w:rsidR="006033DF" w:rsidRPr="005841D1">
              <w:rPr>
                <w:rFonts w:ascii="仿宋" w:eastAsia="仿宋" w:hAnsi="仿宋" w:cs="宋体" w:hint="eastAsia"/>
                <w:sz w:val="18"/>
                <w:szCs w:val="18"/>
              </w:rPr>
              <w:t>%</w:t>
            </w:r>
          </w:p>
        </w:tc>
        <w:tc>
          <w:tcPr>
            <w:tcW w:w="3402" w:type="dxa"/>
            <w:shd w:val="clear" w:color="auto" w:fill="auto"/>
            <w:noWrap/>
            <w:vAlign w:val="center"/>
            <w:hideMark/>
          </w:tcPr>
          <w:p w:rsidR="006033DF"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3</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proofErr w:type="spellStart"/>
            <w:r w:rsidRPr="005841D1">
              <w:rPr>
                <w:rFonts w:ascii="仿宋" w:eastAsia="仿宋" w:hAnsi="仿宋" w:cs="宋体" w:hint="eastAsia"/>
                <w:sz w:val="18"/>
                <w:szCs w:val="18"/>
              </w:rPr>
              <w:t>秦安县</w:t>
            </w:r>
            <w:proofErr w:type="spellEnd"/>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593.00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384.50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64.84%</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4</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proofErr w:type="spellStart"/>
            <w:r w:rsidRPr="005841D1">
              <w:rPr>
                <w:rFonts w:ascii="仿宋" w:eastAsia="仿宋" w:hAnsi="仿宋" w:cs="宋体" w:hint="eastAsia"/>
                <w:sz w:val="18"/>
                <w:szCs w:val="18"/>
              </w:rPr>
              <w:t>张家川回族自治县</w:t>
            </w:r>
            <w:proofErr w:type="spellEnd"/>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350.00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272.40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77.83%</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5</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proofErr w:type="spellStart"/>
            <w:r w:rsidRPr="005841D1">
              <w:rPr>
                <w:rFonts w:ascii="仿宋" w:eastAsia="仿宋" w:hAnsi="仿宋" w:cs="宋体" w:hint="eastAsia"/>
                <w:sz w:val="18"/>
                <w:szCs w:val="18"/>
              </w:rPr>
              <w:t>天祝藏族自治县</w:t>
            </w:r>
            <w:proofErr w:type="spellEnd"/>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434.00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385.82</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82.68%</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6</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proofErr w:type="spellStart"/>
            <w:r w:rsidRPr="005841D1">
              <w:rPr>
                <w:rFonts w:ascii="仿宋" w:eastAsia="仿宋" w:hAnsi="仿宋" w:cs="宋体" w:hint="eastAsia"/>
                <w:sz w:val="18"/>
                <w:szCs w:val="18"/>
              </w:rPr>
              <w:t>庄浪县</w:t>
            </w:r>
            <w:proofErr w:type="spellEnd"/>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497.00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299.80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60.32%</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7</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proofErr w:type="spellStart"/>
            <w:r w:rsidRPr="005841D1">
              <w:rPr>
                <w:rFonts w:ascii="仿宋" w:eastAsia="仿宋" w:hAnsi="仿宋" w:cs="宋体" w:hint="eastAsia"/>
                <w:sz w:val="18"/>
                <w:szCs w:val="18"/>
              </w:rPr>
              <w:t>环县</w:t>
            </w:r>
            <w:proofErr w:type="spellEnd"/>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486.00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309.00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63.58%</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8</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proofErr w:type="spellStart"/>
            <w:r w:rsidRPr="005841D1">
              <w:rPr>
                <w:rFonts w:ascii="仿宋" w:eastAsia="仿宋" w:hAnsi="仿宋" w:cs="宋体" w:hint="eastAsia"/>
                <w:sz w:val="18"/>
                <w:szCs w:val="18"/>
              </w:rPr>
              <w:t>镇原县</w:t>
            </w:r>
            <w:proofErr w:type="spellEnd"/>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434.00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408.00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94.01%</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9</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proofErr w:type="spellStart"/>
            <w:r w:rsidRPr="005841D1">
              <w:rPr>
                <w:rFonts w:ascii="仿宋" w:eastAsia="仿宋" w:hAnsi="仿宋" w:cs="宋体" w:hint="eastAsia"/>
                <w:sz w:val="18"/>
                <w:szCs w:val="18"/>
              </w:rPr>
              <w:t>通渭县</w:t>
            </w:r>
            <w:proofErr w:type="spellEnd"/>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521.00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265.81</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51.02%</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10</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proofErr w:type="spellStart"/>
            <w:r w:rsidRPr="005841D1">
              <w:rPr>
                <w:rFonts w:ascii="仿宋" w:eastAsia="仿宋" w:hAnsi="仿宋" w:cs="宋体" w:hint="eastAsia"/>
                <w:sz w:val="18"/>
                <w:szCs w:val="18"/>
              </w:rPr>
              <w:t>渭源县</w:t>
            </w:r>
            <w:proofErr w:type="spellEnd"/>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432.00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342.54</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79.29%</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11</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proofErr w:type="spellStart"/>
            <w:r w:rsidRPr="005841D1">
              <w:rPr>
                <w:rFonts w:ascii="仿宋" w:eastAsia="仿宋" w:hAnsi="仿宋" w:cs="宋体" w:hint="eastAsia"/>
                <w:sz w:val="18"/>
                <w:szCs w:val="18"/>
              </w:rPr>
              <w:t>临夏县</w:t>
            </w:r>
            <w:proofErr w:type="spellEnd"/>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452.00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203.20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44.96%</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lastRenderedPageBreak/>
              <w:t>12</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proofErr w:type="spellStart"/>
            <w:r w:rsidRPr="005841D1">
              <w:rPr>
                <w:rFonts w:ascii="仿宋" w:eastAsia="仿宋" w:hAnsi="仿宋" w:cs="宋体" w:hint="eastAsia"/>
                <w:sz w:val="18"/>
                <w:szCs w:val="18"/>
              </w:rPr>
              <w:t>永靖县</w:t>
            </w:r>
            <w:proofErr w:type="spellEnd"/>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386.00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215.00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55.70%</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13</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proofErr w:type="spellStart"/>
            <w:r w:rsidRPr="005841D1">
              <w:rPr>
                <w:rFonts w:ascii="仿宋" w:eastAsia="仿宋" w:hAnsi="仿宋" w:cs="宋体" w:hint="eastAsia"/>
                <w:sz w:val="18"/>
                <w:szCs w:val="18"/>
              </w:rPr>
              <w:t>广河县</w:t>
            </w:r>
            <w:proofErr w:type="spellEnd"/>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353.00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110.71</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31.36%</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14</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proofErr w:type="spellStart"/>
            <w:r w:rsidRPr="005841D1">
              <w:rPr>
                <w:rFonts w:ascii="仿宋" w:eastAsia="仿宋" w:hAnsi="仿宋" w:cs="宋体" w:hint="eastAsia"/>
                <w:sz w:val="18"/>
                <w:szCs w:val="18"/>
              </w:rPr>
              <w:t>卓尼县</w:t>
            </w:r>
            <w:proofErr w:type="spellEnd"/>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365.00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357.39</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97.92%</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8A2703" w:rsidTr="00CC763B">
        <w:trPr>
          <w:trHeight w:val="270"/>
        </w:trPr>
        <w:tc>
          <w:tcPr>
            <w:tcW w:w="984" w:type="dxa"/>
            <w:shd w:val="clear" w:color="auto" w:fill="auto"/>
            <w:noWrap/>
            <w:vAlign w:val="center"/>
            <w:hideMark/>
          </w:tcPr>
          <w:p w:rsidR="00CC763B" w:rsidRPr="008A2703" w:rsidRDefault="00CC763B" w:rsidP="00B82A15">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15</w:t>
            </w:r>
          </w:p>
        </w:tc>
        <w:tc>
          <w:tcPr>
            <w:tcW w:w="1852" w:type="dxa"/>
            <w:shd w:val="clear" w:color="000000" w:fill="FFFFFF"/>
            <w:vAlign w:val="center"/>
            <w:hideMark/>
          </w:tcPr>
          <w:p w:rsidR="00CC763B" w:rsidRPr="008A2703" w:rsidRDefault="00CC763B" w:rsidP="00B82A15">
            <w:pPr>
              <w:spacing w:line="560" w:lineRule="exact"/>
              <w:jc w:val="center"/>
              <w:rPr>
                <w:rFonts w:ascii="仿宋" w:eastAsia="仿宋" w:hAnsi="仿宋" w:cs="宋体"/>
                <w:sz w:val="18"/>
                <w:szCs w:val="18"/>
              </w:rPr>
            </w:pPr>
            <w:proofErr w:type="spellStart"/>
            <w:r w:rsidRPr="008A2703">
              <w:rPr>
                <w:rFonts w:ascii="仿宋" w:eastAsia="仿宋" w:hAnsi="仿宋" w:cs="宋体" w:hint="eastAsia"/>
                <w:sz w:val="18"/>
                <w:szCs w:val="18"/>
              </w:rPr>
              <w:t>迭部县</w:t>
            </w:r>
            <w:proofErr w:type="spellEnd"/>
          </w:p>
        </w:tc>
        <w:tc>
          <w:tcPr>
            <w:tcW w:w="942" w:type="dxa"/>
            <w:shd w:val="clear" w:color="auto" w:fill="auto"/>
            <w:noWrap/>
            <w:vAlign w:val="center"/>
            <w:hideMark/>
          </w:tcPr>
          <w:p w:rsidR="00CC763B" w:rsidRPr="008A2703" w:rsidRDefault="00CC763B" w:rsidP="00D17D81">
            <w:pPr>
              <w:spacing w:line="560" w:lineRule="exact"/>
              <w:jc w:val="right"/>
              <w:rPr>
                <w:rFonts w:ascii="仿宋" w:eastAsia="仿宋" w:hAnsi="仿宋" w:cs="宋体"/>
                <w:sz w:val="18"/>
                <w:szCs w:val="18"/>
              </w:rPr>
            </w:pPr>
            <w:r w:rsidRPr="008A2703">
              <w:rPr>
                <w:rFonts w:ascii="仿宋" w:eastAsia="仿宋" w:hAnsi="仿宋" w:cs="宋体" w:hint="eastAsia"/>
                <w:sz w:val="18"/>
                <w:szCs w:val="18"/>
              </w:rPr>
              <w:t>350.00</w:t>
            </w:r>
          </w:p>
        </w:tc>
        <w:tc>
          <w:tcPr>
            <w:tcW w:w="1134" w:type="dxa"/>
            <w:shd w:val="clear" w:color="auto" w:fill="auto"/>
            <w:noWrap/>
            <w:vAlign w:val="center"/>
            <w:hideMark/>
          </w:tcPr>
          <w:p w:rsidR="00CC763B" w:rsidRPr="008A2703" w:rsidRDefault="006D472C" w:rsidP="00D17D81">
            <w:pPr>
              <w:spacing w:line="560" w:lineRule="exact"/>
              <w:jc w:val="right"/>
              <w:rPr>
                <w:rFonts w:ascii="仿宋" w:eastAsia="仿宋" w:hAnsi="仿宋" w:cs="宋体"/>
                <w:sz w:val="18"/>
                <w:szCs w:val="18"/>
              </w:rPr>
            </w:pPr>
            <w:r w:rsidRPr="008A2703">
              <w:rPr>
                <w:rFonts w:ascii="仿宋" w:eastAsia="仿宋" w:hAnsi="仿宋" w:cs="宋体" w:hint="eastAsia"/>
                <w:sz w:val="18"/>
                <w:szCs w:val="18"/>
              </w:rPr>
              <w:t>350.00</w:t>
            </w:r>
          </w:p>
        </w:tc>
        <w:tc>
          <w:tcPr>
            <w:tcW w:w="1134" w:type="dxa"/>
            <w:shd w:val="clear" w:color="auto" w:fill="auto"/>
            <w:noWrap/>
            <w:vAlign w:val="center"/>
            <w:hideMark/>
          </w:tcPr>
          <w:p w:rsidR="00CC763B" w:rsidRPr="008A2703" w:rsidRDefault="006D472C" w:rsidP="00D17D81">
            <w:pPr>
              <w:spacing w:line="560" w:lineRule="exact"/>
              <w:jc w:val="right"/>
              <w:rPr>
                <w:rFonts w:ascii="仿宋" w:eastAsia="仿宋" w:hAnsi="仿宋" w:cs="宋体"/>
                <w:sz w:val="18"/>
                <w:szCs w:val="18"/>
              </w:rPr>
            </w:pPr>
            <w:r w:rsidRPr="008A2703">
              <w:rPr>
                <w:rFonts w:ascii="仿宋" w:eastAsia="仿宋" w:hAnsi="仿宋" w:cs="宋体" w:hint="eastAsia"/>
                <w:sz w:val="18"/>
                <w:szCs w:val="18"/>
              </w:rPr>
              <w:t>100%</w:t>
            </w:r>
          </w:p>
        </w:tc>
        <w:tc>
          <w:tcPr>
            <w:tcW w:w="3402" w:type="dxa"/>
            <w:shd w:val="clear" w:color="auto" w:fill="auto"/>
            <w:noWrap/>
            <w:hideMark/>
          </w:tcPr>
          <w:p w:rsidR="00CC763B" w:rsidRPr="008A2703" w:rsidRDefault="00CC763B" w:rsidP="00D17D81">
            <w:pPr>
              <w:spacing w:line="560" w:lineRule="exact"/>
              <w:jc w:val="right"/>
              <w:rPr>
                <w:rFonts w:ascii="仿宋" w:eastAsia="仿宋" w:hAnsi="仿宋" w:cs="宋体"/>
                <w:sz w:val="18"/>
                <w:szCs w:val="18"/>
              </w:rPr>
            </w:pP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16</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proofErr w:type="spellStart"/>
            <w:r w:rsidRPr="005841D1">
              <w:rPr>
                <w:rFonts w:ascii="仿宋" w:eastAsia="仿宋" w:hAnsi="仿宋" w:cs="宋体" w:hint="eastAsia"/>
                <w:sz w:val="18"/>
                <w:szCs w:val="18"/>
              </w:rPr>
              <w:t>陇南市武都区</w:t>
            </w:r>
            <w:proofErr w:type="spellEnd"/>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600.00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321.26</w:t>
            </w:r>
          </w:p>
        </w:tc>
        <w:tc>
          <w:tcPr>
            <w:tcW w:w="1134" w:type="dxa"/>
            <w:shd w:val="clear" w:color="auto" w:fill="auto"/>
            <w:noWrap/>
            <w:vAlign w:val="center"/>
            <w:hideMark/>
          </w:tcPr>
          <w:p w:rsidR="00CC763B" w:rsidRPr="005841D1" w:rsidRDefault="005841D1"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53.54%</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17</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proofErr w:type="spellStart"/>
            <w:r w:rsidRPr="005841D1">
              <w:rPr>
                <w:rFonts w:ascii="仿宋" w:eastAsia="仿宋" w:hAnsi="仿宋" w:cs="宋体" w:hint="eastAsia"/>
                <w:sz w:val="18"/>
                <w:szCs w:val="18"/>
              </w:rPr>
              <w:t>宕昌县</w:t>
            </w:r>
            <w:proofErr w:type="spellEnd"/>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580.00</w:t>
            </w:r>
          </w:p>
        </w:tc>
        <w:tc>
          <w:tcPr>
            <w:tcW w:w="1134" w:type="dxa"/>
            <w:shd w:val="clear" w:color="auto" w:fill="auto"/>
            <w:noWrap/>
            <w:vAlign w:val="center"/>
            <w:hideMark/>
          </w:tcPr>
          <w:p w:rsidR="00CC763B" w:rsidRPr="005841D1" w:rsidRDefault="005841D1"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399.00</w:t>
            </w:r>
          </w:p>
        </w:tc>
        <w:tc>
          <w:tcPr>
            <w:tcW w:w="1134" w:type="dxa"/>
            <w:shd w:val="clear" w:color="auto" w:fill="auto"/>
            <w:noWrap/>
            <w:vAlign w:val="center"/>
            <w:hideMark/>
          </w:tcPr>
          <w:p w:rsidR="00CC763B" w:rsidRPr="005841D1" w:rsidRDefault="005841D1"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68.79%</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6033DF" w:rsidRPr="005C5E3C" w:rsidTr="00CC763B">
        <w:trPr>
          <w:trHeight w:val="270"/>
        </w:trPr>
        <w:tc>
          <w:tcPr>
            <w:tcW w:w="2836" w:type="dxa"/>
            <w:gridSpan w:val="2"/>
            <w:shd w:val="clear" w:color="auto" w:fill="auto"/>
            <w:noWrap/>
            <w:vAlign w:val="center"/>
            <w:hideMark/>
          </w:tcPr>
          <w:p w:rsidR="006033DF" w:rsidRPr="005841D1" w:rsidRDefault="006033DF" w:rsidP="00B82A15">
            <w:pPr>
              <w:spacing w:line="560" w:lineRule="exact"/>
              <w:jc w:val="center"/>
              <w:rPr>
                <w:rFonts w:ascii="仿宋" w:eastAsia="仿宋" w:hAnsi="仿宋" w:cs="宋体"/>
                <w:b/>
                <w:bCs/>
                <w:sz w:val="18"/>
                <w:szCs w:val="18"/>
              </w:rPr>
            </w:pPr>
            <w:proofErr w:type="spellStart"/>
            <w:r w:rsidRPr="005841D1">
              <w:rPr>
                <w:rFonts w:ascii="仿宋" w:eastAsia="仿宋" w:hAnsi="仿宋" w:cs="宋体" w:hint="eastAsia"/>
                <w:b/>
                <w:bCs/>
                <w:sz w:val="18"/>
                <w:szCs w:val="18"/>
              </w:rPr>
              <w:t>合计</w:t>
            </w:r>
            <w:proofErr w:type="spellEnd"/>
          </w:p>
        </w:tc>
        <w:tc>
          <w:tcPr>
            <w:tcW w:w="942" w:type="dxa"/>
            <w:shd w:val="clear" w:color="auto" w:fill="auto"/>
            <w:noWrap/>
            <w:vAlign w:val="center"/>
            <w:hideMark/>
          </w:tcPr>
          <w:p w:rsidR="006033DF" w:rsidRPr="005841D1" w:rsidRDefault="005841D1" w:rsidP="00B82A15">
            <w:pPr>
              <w:spacing w:line="560" w:lineRule="exact"/>
              <w:jc w:val="right"/>
              <w:rPr>
                <w:rFonts w:ascii="仿宋" w:eastAsia="仿宋" w:hAnsi="仿宋" w:cs="宋体"/>
                <w:b/>
                <w:bCs/>
                <w:sz w:val="18"/>
                <w:szCs w:val="18"/>
              </w:rPr>
            </w:pPr>
            <w:r w:rsidRPr="005841D1">
              <w:rPr>
                <w:rFonts w:ascii="仿宋" w:eastAsia="仿宋" w:hAnsi="仿宋" w:cs="宋体" w:hint="eastAsia"/>
                <w:b/>
                <w:bCs/>
                <w:sz w:val="18"/>
                <w:szCs w:val="18"/>
              </w:rPr>
              <w:t>7,813</w:t>
            </w:r>
            <w:r w:rsidR="006033DF" w:rsidRPr="005841D1">
              <w:rPr>
                <w:rFonts w:ascii="仿宋" w:eastAsia="仿宋" w:hAnsi="仿宋" w:cs="宋体" w:hint="eastAsia"/>
                <w:b/>
                <w:bCs/>
                <w:sz w:val="18"/>
                <w:szCs w:val="18"/>
              </w:rPr>
              <w:t>.00</w:t>
            </w:r>
          </w:p>
        </w:tc>
        <w:tc>
          <w:tcPr>
            <w:tcW w:w="1134" w:type="dxa"/>
            <w:shd w:val="clear" w:color="auto" w:fill="auto"/>
            <w:noWrap/>
            <w:vAlign w:val="center"/>
            <w:hideMark/>
          </w:tcPr>
          <w:p w:rsidR="006033DF" w:rsidRPr="005841D1" w:rsidRDefault="005841D1" w:rsidP="00B82A15">
            <w:pPr>
              <w:spacing w:line="560" w:lineRule="exact"/>
              <w:jc w:val="right"/>
              <w:rPr>
                <w:rFonts w:ascii="仿宋" w:eastAsia="仿宋" w:hAnsi="仿宋" w:cs="宋体"/>
                <w:b/>
                <w:bCs/>
                <w:sz w:val="18"/>
                <w:szCs w:val="18"/>
              </w:rPr>
            </w:pPr>
            <w:r w:rsidRPr="005841D1">
              <w:rPr>
                <w:rFonts w:ascii="仿宋" w:eastAsia="仿宋" w:hAnsi="仿宋" w:cs="宋体" w:hint="eastAsia"/>
                <w:b/>
                <w:bCs/>
                <w:sz w:val="18"/>
                <w:szCs w:val="18"/>
              </w:rPr>
              <w:t>5,287</w:t>
            </w:r>
            <w:r w:rsidR="006033DF" w:rsidRPr="005841D1">
              <w:rPr>
                <w:rFonts w:ascii="仿宋" w:eastAsia="仿宋" w:hAnsi="仿宋" w:cs="宋体" w:hint="eastAsia"/>
                <w:b/>
                <w:bCs/>
                <w:sz w:val="18"/>
                <w:szCs w:val="18"/>
              </w:rPr>
              <w:t>.</w:t>
            </w:r>
            <w:r w:rsidRPr="005841D1">
              <w:rPr>
                <w:rFonts w:ascii="仿宋" w:eastAsia="仿宋" w:hAnsi="仿宋" w:cs="宋体" w:hint="eastAsia"/>
                <w:b/>
                <w:bCs/>
                <w:sz w:val="18"/>
                <w:szCs w:val="18"/>
              </w:rPr>
              <w:t>5</w:t>
            </w:r>
            <w:r w:rsidR="006033DF" w:rsidRPr="005841D1">
              <w:rPr>
                <w:rFonts w:ascii="仿宋" w:eastAsia="仿宋" w:hAnsi="仿宋" w:cs="宋体" w:hint="eastAsia"/>
                <w:b/>
                <w:bCs/>
                <w:sz w:val="18"/>
                <w:szCs w:val="18"/>
              </w:rPr>
              <w:t>9</w:t>
            </w:r>
          </w:p>
        </w:tc>
        <w:tc>
          <w:tcPr>
            <w:tcW w:w="1134" w:type="dxa"/>
            <w:shd w:val="clear" w:color="auto" w:fill="auto"/>
            <w:noWrap/>
            <w:vAlign w:val="center"/>
            <w:hideMark/>
          </w:tcPr>
          <w:p w:rsidR="006033DF" w:rsidRPr="005841D1" w:rsidRDefault="006033DF" w:rsidP="00B82A15">
            <w:pPr>
              <w:spacing w:line="560" w:lineRule="exact"/>
              <w:jc w:val="right"/>
              <w:rPr>
                <w:rFonts w:ascii="仿宋" w:eastAsia="仿宋" w:hAnsi="仿宋" w:cs="宋体"/>
                <w:b/>
                <w:bCs/>
                <w:sz w:val="18"/>
                <w:szCs w:val="18"/>
              </w:rPr>
            </w:pPr>
            <w:r w:rsidRPr="005841D1">
              <w:rPr>
                <w:rFonts w:ascii="仿宋" w:eastAsia="仿宋" w:hAnsi="仿宋" w:cs="宋体" w:hint="eastAsia"/>
                <w:b/>
                <w:bCs/>
                <w:sz w:val="18"/>
                <w:szCs w:val="18"/>
              </w:rPr>
              <w:t>6</w:t>
            </w:r>
            <w:r w:rsidR="005841D1" w:rsidRPr="005841D1">
              <w:rPr>
                <w:rFonts w:ascii="仿宋" w:eastAsia="仿宋" w:hAnsi="仿宋" w:cs="宋体" w:hint="eastAsia"/>
                <w:b/>
                <w:bCs/>
                <w:sz w:val="18"/>
                <w:szCs w:val="18"/>
              </w:rPr>
              <w:t>7.68</w:t>
            </w:r>
            <w:r w:rsidRPr="005841D1">
              <w:rPr>
                <w:rFonts w:ascii="仿宋" w:eastAsia="仿宋" w:hAnsi="仿宋" w:cs="宋体" w:hint="eastAsia"/>
                <w:b/>
                <w:bCs/>
                <w:sz w:val="18"/>
                <w:szCs w:val="18"/>
              </w:rPr>
              <w:t>%</w:t>
            </w:r>
          </w:p>
        </w:tc>
        <w:tc>
          <w:tcPr>
            <w:tcW w:w="3402" w:type="dxa"/>
            <w:shd w:val="clear" w:color="auto" w:fill="auto"/>
            <w:noWrap/>
            <w:vAlign w:val="center"/>
            <w:hideMark/>
          </w:tcPr>
          <w:p w:rsidR="006033DF" w:rsidRPr="005841D1" w:rsidRDefault="006033DF" w:rsidP="00B82A15">
            <w:pPr>
              <w:spacing w:line="560" w:lineRule="exact"/>
              <w:rPr>
                <w:rFonts w:ascii="仿宋" w:eastAsia="仿宋" w:hAnsi="仿宋" w:cs="宋体"/>
                <w:sz w:val="18"/>
                <w:szCs w:val="18"/>
              </w:rPr>
            </w:pPr>
            <w:r w:rsidRPr="005841D1">
              <w:rPr>
                <w:rFonts w:ascii="仿宋" w:eastAsia="仿宋" w:hAnsi="仿宋" w:cs="宋体" w:hint="eastAsia"/>
                <w:sz w:val="18"/>
                <w:szCs w:val="18"/>
              </w:rPr>
              <w:t xml:space="preserve">　</w:t>
            </w:r>
          </w:p>
        </w:tc>
      </w:tr>
    </w:tbl>
    <w:p w:rsidR="001B44D2" w:rsidRPr="00E71A5F" w:rsidRDefault="001B44D2" w:rsidP="00E71A5F">
      <w:pPr>
        <w:pStyle w:val="2"/>
        <w:spacing w:line="276" w:lineRule="auto"/>
        <w:ind w:firstLineChars="200" w:firstLine="643"/>
        <w:jc w:val="both"/>
        <w:rPr>
          <w:rFonts w:ascii="仿宋" w:eastAsia="仿宋" w:hAnsi="仿宋"/>
          <w:i w:val="0"/>
          <w:sz w:val="32"/>
          <w:szCs w:val="32"/>
          <w:lang w:eastAsia="zh-CN"/>
        </w:rPr>
      </w:pPr>
      <w:bookmarkStart w:id="9" w:name="_Toc40364120"/>
      <w:r w:rsidRPr="00E71A5F">
        <w:rPr>
          <w:rFonts w:ascii="仿宋" w:eastAsia="仿宋" w:hAnsi="仿宋" w:hint="eastAsia"/>
          <w:i w:val="0"/>
          <w:sz w:val="32"/>
          <w:szCs w:val="32"/>
          <w:lang w:eastAsia="zh-CN"/>
        </w:rPr>
        <w:t>3</w:t>
      </w:r>
      <w:r w:rsidR="00046A04" w:rsidRPr="00E71A5F">
        <w:rPr>
          <w:rFonts w:ascii="仿宋" w:eastAsia="仿宋" w:hAnsi="仿宋" w:hint="eastAsia"/>
          <w:i w:val="0"/>
          <w:sz w:val="32"/>
          <w:szCs w:val="32"/>
          <w:lang w:eastAsia="zh-CN"/>
        </w:rPr>
        <w:t>.</w:t>
      </w:r>
      <w:r w:rsidRPr="00E71A5F">
        <w:rPr>
          <w:rFonts w:ascii="仿宋" w:eastAsia="仿宋" w:hAnsi="仿宋" w:hint="eastAsia"/>
          <w:i w:val="0"/>
          <w:sz w:val="32"/>
          <w:szCs w:val="32"/>
          <w:lang w:eastAsia="zh-CN"/>
        </w:rPr>
        <w:t>项目资金管理情况分析</w:t>
      </w:r>
      <w:bookmarkEnd w:id="9"/>
    </w:p>
    <w:p w:rsidR="0058370D" w:rsidRPr="00926A51" w:rsidRDefault="00A96F81" w:rsidP="007944AC">
      <w:pPr>
        <w:spacing w:line="276" w:lineRule="auto"/>
        <w:ind w:leftChars="50" w:left="120" w:firstLineChars="188" w:firstLine="602"/>
        <w:jc w:val="both"/>
        <w:rPr>
          <w:rFonts w:ascii="仿宋" w:eastAsia="仿宋" w:hAnsi="仿宋" w:cs="仿宋_GB2312"/>
          <w:bCs/>
          <w:sz w:val="32"/>
          <w:szCs w:val="28"/>
          <w:lang w:eastAsia="zh-CN"/>
        </w:rPr>
      </w:pPr>
      <w:r w:rsidRPr="00926A51">
        <w:rPr>
          <w:rFonts w:ascii="仿宋" w:eastAsia="仿宋" w:hAnsi="仿宋" w:cs="仿宋_GB2312" w:hint="eastAsia"/>
          <w:bCs/>
          <w:sz w:val="32"/>
          <w:szCs w:val="28"/>
          <w:lang w:eastAsia="zh-CN"/>
        </w:rPr>
        <w:t>为规范和加强甘肃省</w:t>
      </w:r>
      <w:r w:rsidR="00E46386" w:rsidRPr="00926A51">
        <w:rPr>
          <w:rFonts w:ascii="仿宋" w:eastAsia="仿宋" w:hAnsi="仿宋" w:cs="仿宋_GB2312" w:hint="eastAsia"/>
          <w:bCs/>
          <w:sz w:val="32"/>
          <w:szCs w:val="28"/>
          <w:lang w:eastAsia="zh-CN"/>
        </w:rPr>
        <w:t>中央补助地方</w:t>
      </w:r>
      <w:r w:rsidR="00E7242D" w:rsidRPr="00926A51">
        <w:rPr>
          <w:rFonts w:ascii="仿宋" w:eastAsia="仿宋" w:hAnsi="仿宋" w:cs="仿宋_GB2312" w:hint="eastAsia"/>
          <w:bCs/>
          <w:sz w:val="32"/>
          <w:szCs w:val="28"/>
          <w:lang w:eastAsia="zh-CN"/>
        </w:rPr>
        <w:t>公共文化服务</w:t>
      </w:r>
      <w:r w:rsidR="003D65A9" w:rsidRPr="00926A51">
        <w:rPr>
          <w:rFonts w:ascii="仿宋" w:eastAsia="仿宋" w:hAnsi="仿宋" w:cs="仿宋_GB2312" w:hint="eastAsia"/>
          <w:bCs/>
          <w:sz w:val="32"/>
          <w:szCs w:val="28"/>
          <w:lang w:eastAsia="zh-CN"/>
        </w:rPr>
        <w:t>体系建设</w:t>
      </w:r>
      <w:r w:rsidR="004A1AF0" w:rsidRPr="00926A51">
        <w:rPr>
          <w:rFonts w:ascii="仿宋" w:eastAsia="仿宋" w:hAnsi="仿宋" w:cs="仿宋_GB2312" w:hint="eastAsia"/>
          <w:bCs/>
          <w:sz w:val="32"/>
          <w:szCs w:val="28"/>
          <w:lang w:eastAsia="zh-CN"/>
        </w:rPr>
        <w:t>专项</w:t>
      </w:r>
      <w:r w:rsidR="00502A83" w:rsidRPr="00926A51">
        <w:rPr>
          <w:rFonts w:ascii="仿宋" w:eastAsia="仿宋" w:hAnsi="仿宋" w:cs="仿宋_GB2312" w:hint="eastAsia"/>
          <w:bCs/>
          <w:sz w:val="32"/>
          <w:szCs w:val="28"/>
          <w:lang w:eastAsia="zh-CN"/>
        </w:rPr>
        <w:t>资金的管理</w:t>
      </w:r>
      <w:r w:rsidRPr="00926A51">
        <w:rPr>
          <w:rFonts w:ascii="仿宋" w:eastAsia="仿宋" w:hAnsi="仿宋" w:cs="仿宋_GB2312" w:hint="eastAsia"/>
          <w:bCs/>
          <w:sz w:val="32"/>
          <w:szCs w:val="28"/>
          <w:lang w:eastAsia="zh-CN"/>
        </w:rPr>
        <w:t>，做好资金保障工作，提高资金使用效益，</w:t>
      </w:r>
      <w:r w:rsidR="008E28D8">
        <w:rPr>
          <w:rFonts w:ascii="仿宋" w:eastAsia="仿宋" w:hAnsi="仿宋" w:cs="仿宋_GB2312" w:hint="eastAsia"/>
          <w:bCs/>
          <w:sz w:val="32"/>
          <w:szCs w:val="28"/>
          <w:lang w:eastAsia="zh-CN"/>
        </w:rPr>
        <w:t>省广电局</w:t>
      </w:r>
      <w:r w:rsidR="008B0CDA" w:rsidRPr="00926A51">
        <w:rPr>
          <w:rFonts w:ascii="仿宋" w:eastAsia="仿宋" w:hAnsi="仿宋" w:cs="仿宋_GB2312" w:hint="eastAsia"/>
          <w:bCs/>
          <w:sz w:val="32"/>
          <w:szCs w:val="28"/>
          <w:lang w:eastAsia="zh-CN"/>
        </w:rPr>
        <w:t>严格按照</w:t>
      </w:r>
      <w:r w:rsidR="00631CF2" w:rsidRPr="00926A51">
        <w:rPr>
          <w:rFonts w:ascii="仿宋" w:eastAsia="仿宋" w:hAnsi="仿宋" w:cs="仿宋_GB2312" w:hint="eastAsia"/>
          <w:bCs/>
          <w:sz w:val="32"/>
          <w:szCs w:val="28"/>
          <w:lang w:eastAsia="zh-CN"/>
        </w:rPr>
        <w:t>《中央补助地方公共文化服务体系建设专项资金管理暂行办法》</w:t>
      </w:r>
      <w:r w:rsidR="008B0CDA" w:rsidRPr="00926A51">
        <w:rPr>
          <w:rFonts w:ascii="仿宋" w:eastAsia="仿宋" w:hAnsi="仿宋" w:cs="仿宋_GB2312" w:hint="eastAsia"/>
          <w:bCs/>
          <w:sz w:val="32"/>
          <w:szCs w:val="28"/>
          <w:lang w:eastAsia="zh-CN"/>
        </w:rPr>
        <w:t>规定，专项资金实行“统一领导、分级管</w:t>
      </w:r>
      <w:r w:rsidR="006507E2" w:rsidRPr="00926A51">
        <w:rPr>
          <w:rFonts w:ascii="仿宋" w:eastAsia="仿宋" w:hAnsi="仿宋" w:cs="仿宋_GB2312" w:hint="eastAsia"/>
          <w:bCs/>
          <w:sz w:val="32"/>
          <w:szCs w:val="28"/>
          <w:lang w:eastAsia="zh-CN"/>
        </w:rPr>
        <w:t>理、分级负责、专款专用</w:t>
      </w:r>
      <w:r w:rsidR="0048020A" w:rsidRPr="00926A51">
        <w:rPr>
          <w:rFonts w:ascii="仿宋" w:eastAsia="仿宋" w:hAnsi="仿宋" w:cs="仿宋_GB2312" w:hint="eastAsia"/>
          <w:bCs/>
          <w:sz w:val="32"/>
          <w:szCs w:val="28"/>
          <w:lang w:eastAsia="zh-CN"/>
        </w:rPr>
        <w:t>、</w:t>
      </w:r>
      <w:r w:rsidR="006507E2" w:rsidRPr="00926A51">
        <w:rPr>
          <w:rFonts w:ascii="仿宋" w:eastAsia="仿宋" w:hAnsi="仿宋" w:cs="仿宋_GB2312" w:hint="eastAsia"/>
          <w:bCs/>
          <w:sz w:val="32"/>
          <w:szCs w:val="28"/>
          <w:lang w:eastAsia="zh-CN"/>
        </w:rPr>
        <w:t>结余续用</w:t>
      </w:r>
      <w:r w:rsidR="0048020A" w:rsidRPr="00926A51">
        <w:rPr>
          <w:rFonts w:ascii="仿宋" w:eastAsia="仿宋" w:hAnsi="仿宋" w:cs="仿宋_GB2312" w:hint="eastAsia"/>
          <w:bCs/>
          <w:sz w:val="32"/>
          <w:szCs w:val="28"/>
          <w:lang w:eastAsia="zh-CN"/>
        </w:rPr>
        <w:t>、</w:t>
      </w:r>
      <w:r w:rsidR="006507E2" w:rsidRPr="00926A51">
        <w:rPr>
          <w:rFonts w:ascii="仿宋" w:eastAsia="仿宋" w:hAnsi="仿宋" w:cs="仿宋_GB2312" w:hint="eastAsia"/>
          <w:bCs/>
          <w:sz w:val="32"/>
          <w:szCs w:val="28"/>
          <w:lang w:eastAsia="zh-CN"/>
        </w:rPr>
        <w:t>跟踪反馈”的管理办法，</w:t>
      </w:r>
      <w:r w:rsidR="008B0CDA" w:rsidRPr="00926A51">
        <w:rPr>
          <w:rFonts w:ascii="仿宋" w:eastAsia="仿宋" w:hAnsi="仿宋" w:cs="仿宋_GB2312" w:hint="eastAsia"/>
          <w:bCs/>
          <w:sz w:val="32"/>
          <w:szCs w:val="28"/>
          <w:lang w:eastAsia="zh-CN"/>
        </w:rPr>
        <w:t>建立健全内部控制制度，确保财务会计信息的真实性、准确性</w:t>
      </w:r>
      <w:r w:rsidR="006507E2" w:rsidRPr="00926A51">
        <w:rPr>
          <w:rFonts w:ascii="仿宋" w:eastAsia="仿宋" w:hAnsi="仿宋" w:cs="仿宋_GB2312" w:hint="eastAsia"/>
          <w:bCs/>
          <w:sz w:val="32"/>
          <w:szCs w:val="28"/>
          <w:lang w:eastAsia="zh-CN"/>
        </w:rPr>
        <w:t>,做到专款专用，无截留、挤占、挪用现象</w:t>
      </w:r>
      <w:r w:rsidR="008B0CDA" w:rsidRPr="00926A51">
        <w:rPr>
          <w:rFonts w:ascii="仿宋" w:eastAsia="仿宋" w:hAnsi="仿宋" w:cs="仿宋_GB2312" w:hint="eastAsia"/>
          <w:bCs/>
          <w:sz w:val="32"/>
          <w:szCs w:val="28"/>
          <w:lang w:eastAsia="zh-CN"/>
        </w:rPr>
        <w:t>。</w:t>
      </w:r>
      <w:r w:rsidR="00E7242D" w:rsidRPr="00926A51">
        <w:rPr>
          <w:rFonts w:ascii="仿宋" w:eastAsia="仿宋" w:hAnsi="仿宋" w:cs="仿宋_GB2312" w:hint="eastAsia"/>
          <w:sz w:val="32"/>
          <w:szCs w:val="32"/>
          <w:lang w:eastAsia="zh-CN"/>
        </w:rPr>
        <w:t>全省</w:t>
      </w:r>
      <w:r w:rsidR="0058370D" w:rsidRPr="00926A51">
        <w:rPr>
          <w:rFonts w:ascii="仿宋" w:eastAsia="仿宋" w:hAnsi="仿宋" w:cs="仿宋_GB2312" w:hint="eastAsia"/>
          <w:bCs/>
          <w:sz w:val="32"/>
          <w:szCs w:val="28"/>
          <w:lang w:eastAsia="zh-CN"/>
        </w:rPr>
        <w:t>各市州县区财政</w:t>
      </w:r>
      <w:r w:rsidR="0058370D" w:rsidRPr="00926A51">
        <w:rPr>
          <w:rFonts w:ascii="仿宋" w:eastAsia="仿宋" w:hAnsi="仿宋" w:cs="仿宋_GB2312"/>
          <w:bCs/>
          <w:sz w:val="32"/>
          <w:szCs w:val="28"/>
          <w:lang w:eastAsia="zh-CN"/>
        </w:rPr>
        <w:t>及</w:t>
      </w:r>
      <w:r w:rsidR="0058370D" w:rsidRPr="00926A51">
        <w:rPr>
          <w:rFonts w:ascii="仿宋" w:eastAsia="仿宋" w:hAnsi="仿宋" w:cs="仿宋_GB2312" w:hint="eastAsia"/>
          <w:bCs/>
          <w:sz w:val="32"/>
          <w:szCs w:val="28"/>
          <w:lang w:eastAsia="zh-CN"/>
        </w:rPr>
        <w:t>广电行政部门整体对专项资金管理使用比较重视，大部分</w:t>
      </w:r>
      <w:r w:rsidR="0058370D" w:rsidRPr="00926A51">
        <w:rPr>
          <w:rFonts w:ascii="仿宋" w:eastAsia="仿宋" w:hAnsi="仿宋" w:cs="仿宋_GB2312"/>
          <w:bCs/>
          <w:sz w:val="32"/>
          <w:szCs w:val="28"/>
          <w:lang w:eastAsia="zh-CN"/>
        </w:rPr>
        <w:t>地区</w:t>
      </w:r>
      <w:r w:rsidR="0058370D" w:rsidRPr="00926A51">
        <w:rPr>
          <w:rFonts w:ascii="仿宋" w:eastAsia="仿宋" w:hAnsi="仿宋" w:cs="仿宋_GB2312" w:hint="eastAsia"/>
          <w:bCs/>
          <w:sz w:val="32"/>
          <w:szCs w:val="28"/>
          <w:lang w:eastAsia="zh-CN"/>
        </w:rPr>
        <w:t>资金能及时拨付到项目单位，</w:t>
      </w:r>
      <w:r w:rsidR="00E7242D" w:rsidRPr="00926A51">
        <w:rPr>
          <w:rFonts w:ascii="仿宋" w:eastAsia="仿宋" w:hAnsi="仿宋" w:cs="仿宋_GB2312" w:hint="eastAsia"/>
          <w:sz w:val="32"/>
          <w:szCs w:val="32"/>
          <w:lang w:eastAsia="zh-CN"/>
        </w:rPr>
        <w:t>各</w:t>
      </w:r>
      <w:r w:rsidR="0058370D" w:rsidRPr="00926A51">
        <w:rPr>
          <w:rFonts w:ascii="仿宋" w:eastAsia="仿宋" w:hAnsi="仿宋" w:cs="仿宋_GB2312"/>
          <w:sz w:val="32"/>
          <w:szCs w:val="32"/>
          <w:lang w:eastAsia="zh-CN"/>
        </w:rPr>
        <w:t>项</w:t>
      </w:r>
      <w:proofErr w:type="gramStart"/>
      <w:r w:rsidR="0058370D" w:rsidRPr="00926A51">
        <w:rPr>
          <w:rFonts w:ascii="仿宋" w:eastAsia="仿宋" w:hAnsi="仿宋" w:cs="仿宋_GB2312"/>
          <w:sz w:val="32"/>
          <w:szCs w:val="32"/>
          <w:lang w:eastAsia="zh-CN"/>
        </w:rPr>
        <w:t>目单位</w:t>
      </w:r>
      <w:proofErr w:type="gramEnd"/>
      <w:r w:rsidR="0058370D" w:rsidRPr="00926A51">
        <w:rPr>
          <w:rFonts w:ascii="仿宋" w:eastAsia="仿宋" w:hAnsi="仿宋" w:cs="仿宋_GB2312" w:hint="eastAsia"/>
          <w:bCs/>
          <w:sz w:val="32"/>
          <w:szCs w:val="28"/>
          <w:lang w:eastAsia="zh-CN"/>
        </w:rPr>
        <w:t>整体</w:t>
      </w:r>
      <w:r w:rsidR="00E7242D" w:rsidRPr="00926A51">
        <w:rPr>
          <w:rFonts w:ascii="仿宋" w:eastAsia="仿宋" w:hAnsi="仿宋" w:cs="仿宋_GB2312" w:hint="eastAsia"/>
          <w:bCs/>
          <w:sz w:val="32"/>
          <w:szCs w:val="28"/>
          <w:lang w:eastAsia="zh-CN"/>
        </w:rPr>
        <w:t>基本能</w:t>
      </w:r>
      <w:r w:rsidR="0058370D" w:rsidRPr="00926A51">
        <w:rPr>
          <w:rFonts w:ascii="仿宋" w:eastAsia="仿宋" w:hAnsi="仿宋" w:cs="仿宋_GB2312" w:hint="eastAsia"/>
          <w:bCs/>
          <w:sz w:val="32"/>
          <w:szCs w:val="28"/>
          <w:lang w:eastAsia="zh-CN"/>
        </w:rPr>
        <w:t>按照项目方案和申报的绩效目标组织实施并进行</w:t>
      </w:r>
      <w:r w:rsidR="0058370D" w:rsidRPr="00926A51">
        <w:rPr>
          <w:rFonts w:ascii="仿宋" w:eastAsia="仿宋" w:hAnsi="仿宋" w:cs="仿宋_GB2312"/>
          <w:bCs/>
          <w:sz w:val="32"/>
          <w:szCs w:val="28"/>
          <w:lang w:eastAsia="zh-CN"/>
        </w:rPr>
        <w:t>管理</w:t>
      </w:r>
      <w:r w:rsidR="0058370D" w:rsidRPr="00926A51">
        <w:rPr>
          <w:rFonts w:ascii="仿宋" w:eastAsia="仿宋" w:hAnsi="仿宋" w:cs="仿宋_GB2312" w:hint="eastAsia"/>
          <w:bCs/>
          <w:sz w:val="32"/>
          <w:szCs w:val="28"/>
          <w:lang w:eastAsia="zh-CN"/>
        </w:rPr>
        <w:t>，严格执行项目相关管理办法，同时开展绩效</w:t>
      </w:r>
      <w:r w:rsidR="0058370D" w:rsidRPr="00926A51">
        <w:rPr>
          <w:rFonts w:ascii="仿宋" w:eastAsia="仿宋" w:hAnsi="仿宋" w:cs="仿宋_GB2312"/>
          <w:bCs/>
          <w:sz w:val="32"/>
          <w:szCs w:val="28"/>
          <w:lang w:eastAsia="zh-CN"/>
        </w:rPr>
        <w:t>监控</w:t>
      </w:r>
      <w:r w:rsidR="0058370D" w:rsidRPr="00926A51">
        <w:rPr>
          <w:rFonts w:ascii="仿宋" w:eastAsia="仿宋" w:hAnsi="仿宋" w:cs="仿宋_GB2312" w:hint="eastAsia"/>
          <w:bCs/>
          <w:sz w:val="32"/>
          <w:szCs w:val="28"/>
          <w:lang w:eastAsia="zh-CN"/>
        </w:rPr>
        <w:t>监督</w:t>
      </w:r>
      <w:r w:rsidR="0058370D" w:rsidRPr="00926A51">
        <w:rPr>
          <w:rFonts w:ascii="仿宋" w:eastAsia="仿宋" w:hAnsi="仿宋" w:cs="仿宋_GB2312"/>
          <w:bCs/>
          <w:sz w:val="32"/>
          <w:szCs w:val="28"/>
          <w:lang w:eastAsia="zh-CN"/>
        </w:rPr>
        <w:t>检查</w:t>
      </w:r>
      <w:r w:rsidR="0058370D" w:rsidRPr="00926A51">
        <w:rPr>
          <w:rFonts w:ascii="仿宋" w:eastAsia="仿宋" w:hAnsi="仿宋" w:cs="仿宋_GB2312" w:hint="eastAsia"/>
          <w:bCs/>
          <w:sz w:val="32"/>
          <w:szCs w:val="28"/>
          <w:lang w:eastAsia="zh-CN"/>
        </w:rPr>
        <w:t>，较好地运用专项资金，</w:t>
      </w:r>
      <w:r w:rsidR="00E7242D" w:rsidRPr="00926A51">
        <w:rPr>
          <w:rFonts w:ascii="仿宋" w:eastAsia="仿宋" w:hAnsi="仿宋" w:cs="仿宋_GB2312" w:hint="eastAsia"/>
          <w:bCs/>
          <w:sz w:val="32"/>
          <w:szCs w:val="28"/>
          <w:lang w:eastAsia="zh-CN"/>
        </w:rPr>
        <w:t>确保</w:t>
      </w:r>
      <w:r w:rsidR="0058370D" w:rsidRPr="00926A51">
        <w:rPr>
          <w:rFonts w:ascii="仿宋" w:eastAsia="仿宋" w:hAnsi="仿宋" w:cs="仿宋_GB2312" w:hint="eastAsia"/>
          <w:bCs/>
          <w:sz w:val="32"/>
          <w:szCs w:val="28"/>
          <w:lang w:eastAsia="zh-CN"/>
        </w:rPr>
        <w:t>项目顺利实施、质量达标，按要求</w:t>
      </w:r>
      <w:r w:rsidR="0058370D" w:rsidRPr="00926A51">
        <w:rPr>
          <w:rFonts w:ascii="仿宋" w:eastAsia="仿宋" w:hAnsi="仿宋" w:cs="仿宋_GB2312"/>
          <w:bCs/>
          <w:sz w:val="32"/>
          <w:szCs w:val="28"/>
          <w:lang w:eastAsia="zh-CN"/>
        </w:rPr>
        <w:t>完成项目任务</w:t>
      </w:r>
      <w:r w:rsidR="0058370D" w:rsidRPr="00926A51">
        <w:rPr>
          <w:rFonts w:ascii="仿宋" w:eastAsia="仿宋" w:hAnsi="仿宋" w:cs="仿宋_GB2312" w:hint="eastAsia"/>
          <w:bCs/>
          <w:sz w:val="32"/>
          <w:szCs w:val="28"/>
          <w:lang w:eastAsia="zh-CN"/>
        </w:rPr>
        <w:t>。执行</w:t>
      </w:r>
      <w:r w:rsidR="0058370D" w:rsidRPr="00926A51">
        <w:rPr>
          <w:rFonts w:ascii="仿宋" w:eastAsia="仿宋" w:hAnsi="仿宋" w:cs="仿宋_GB2312"/>
          <w:bCs/>
          <w:sz w:val="32"/>
          <w:szCs w:val="28"/>
          <w:lang w:eastAsia="zh-CN"/>
        </w:rPr>
        <w:t>的规定依据</w:t>
      </w:r>
      <w:r w:rsidR="0058370D" w:rsidRPr="00926A51">
        <w:rPr>
          <w:rFonts w:ascii="仿宋" w:eastAsia="仿宋" w:hAnsi="仿宋" w:cs="仿宋_GB2312" w:hint="eastAsia"/>
          <w:sz w:val="32"/>
          <w:szCs w:val="32"/>
          <w:lang w:eastAsia="zh-CN"/>
        </w:rPr>
        <w:t>主要</w:t>
      </w:r>
      <w:r w:rsidR="0058370D" w:rsidRPr="00926A51">
        <w:rPr>
          <w:rFonts w:ascii="仿宋" w:eastAsia="仿宋" w:hAnsi="仿宋" w:cs="仿宋_GB2312"/>
          <w:sz w:val="32"/>
          <w:szCs w:val="32"/>
          <w:lang w:eastAsia="zh-CN"/>
        </w:rPr>
        <w:t>包括：</w:t>
      </w:r>
    </w:p>
    <w:p w:rsidR="0058370D" w:rsidRPr="00926A51" w:rsidRDefault="00282F40" w:rsidP="007944AC">
      <w:pPr>
        <w:spacing w:line="276" w:lineRule="auto"/>
        <w:ind w:firstLineChars="200" w:firstLine="640"/>
        <w:jc w:val="both"/>
        <w:rPr>
          <w:rFonts w:ascii="仿宋" w:eastAsia="仿宋" w:hAnsi="仿宋" w:cs="仿宋_GB2312"/>
          <w:sz w:val="32"/>
          <w:szCs w:val="32"/>
          <w:lang w:eastAsia="zh-CN"/>
        </w:rPr>
      </w:pPr>
      <w:r>
        <w:rPr>
          <w:rFonts w:ascii="仿宋" w:eastAsia="仿宋" w:hAnsi="仿宋" w:cs="仿宋_GB2312" w:hint="eastAsia"/>
          <w:sz w:val="32"/>
          <w:szCs w:val="32"/>
          <w:lang w:eastAsia="zh-CN"/>
        </w:rPr>
        <w:lastRenderedPageBreak/>
        <w:t>（1）</w:t>
      </w:r>
      <w:r w:rsidR="0058370D" w:rsidRPr="00926A51">
        <w:rPr>
          <w:rFonts w:ascii="仿宋" w:eastAsia="仿宋" w:hAnsi="仿宋" w:cs="仿宋_GB2312" w:hint="eastAsia"/>
          <w:sz w:val="32"/>
          <w:szCs w:val="32"/>
          <w:lang w:eastAsia="zh-CN"/>
        </w:rPr>
        <w:t>《中央补助地方公共文化服务体系建设专项资金管理暂行办法》（</w:t>
      </w:r>
      <w:proofErr w:type="gramStart"/>
      <w:r w:rsidR="0058370D" w:rsidRPr="00926A51">
        <w:rPr>
          <w:rFonts w:ascii="仿宋" w:eastAsia="仿宋" w:hAnsi="仿宋" w:cs="仿宋_GB2312" w:hint="eastAsia"/>
          <w:sz w:val="32"/>
          <w:szCs w:val="32"/>
          <w:lang w:eastAsia="zh-CN"/>
        </w:rPr>
        <w:t>财教〔2015〕</w:t>
      </w:r>
      <w:proofErr w:type="gramEnd"/>
      <w:r w:rsidR="0058370D" w:rsidRPr="00926A51">
        <w:rPr>
          <w:rFonts w:ascii="仿宋" w:eastAsia="仿宋" w:hAnsi="仿宋" w:cs="仿宋_GB2312" w:hint="eastAsia"/>
          <w:sz w:val="32"/>
          <w:szCs w:val="32"/>
          <w:lang w:eastAsia="zh-CN"/>
        </w:rPr>
        <w:t>527号）</w:t>
      </w:r>
    </w:p>
    <w:p w:rsidR="0058370D" w:rsidRPr="00926A51" w:rsidRDefault="00282F40" w:rsidP="007944AC">
      <w:pPr>
        <w:spacing w:line="276" w:lineRule="auto"/>
        <w:ind w:firstLineChars="200" w:firstLine="640"/>
        <w:jc w:val="both"/>
        <w:rPr>
          <w:rFonts w:ascii="仿宋" w:eastAsia="仿宋" w:hAnsi="仿宋" w:cs="仿宋_GB2312"/>
          <w:sz w:val="32"/>
          <w:szCs w:val="32"/>
          <w:lang w:eastAsia="zh-CN"/>
        </w:rPr>
      </w:pPr>
      <w:r>
        <w:rPr>
          <w:rFonts w:ascii="仿宋" w:eastAsia="仿宋" w:hAnsi="仿宋" w:cs="仿宋_GB2312" w:hint="eastAsia"/>
          <w:sz w:val="32"/>
          <w:szCs w:val="32"/>
          <w:lang w:eastAsia="zh-CN"/>
        </w:rPr>
        <w:t>（</w:t>
      </w:r>
      <w:r>
        <w:rPr>
          <w:rFonts w:ascii="仿宋" w:eastAsia="仿宋" w:hAnsi="仿宋" w:cs="仿宋_GB2312"/>
          <w:sz w:val="32"/>
          <w:szCs w:val="32"/>
          <w:lang w:eastAsia="zh-CN"/>
        </w:rPr>
        <w:t>2</w:t>
      </w:r>
      <w:r>
        <w:rPr>
          <w:rFonts w:ascii="仿宋" w:eastAsia="仿宋" w:hAnsi="仿宋" w:cs="仿宋_GB2312" w:hint="eastAsia"/>
          <w:sz w:val="32"/>
          <w:szCs w:val="32"/>
          <w:lang w:eastAsia="zh-CN"/>
        </w:rPr>
        <w:t>）</w:t>
      </w:r>
      <w:r w:rsidR="0058370D" w:rsidRPr="00926A51">
        <w:rPr>
          <w:rFonts w:ascii="仿宋" w:eastAsia="仿宋" w:hAnsi="仿宋" w:cs="仿宋_GB2312" w:hint="eastAsia"/>
          <w:sz w:val="32"/>
          <w:szCs w:val="32"/>
          <w:lang w:eastAsia="zh-CN"/>
        </w:rPr>
        <w:t>《甘肃省公共文化服务体系建设专项资金管理办法》（</w:t>
      </w:r>
      <w:proofErr w:type="gramStart"/>
      <w:r w:rsidR="0058370D" w:rsidRPr="00926A51">
        <w:rPr>
          <w:rFonts w:ascii="仿宋" w:eastAsia="仿宋" w:hAnsi="仿宋" w:cs="仿宋_GB2312" w:hint="eastAsia"/>
          <w:sz w:val="32"/>
          <w:szCs w:val="32"/>
          <w:lang w:eastAsia="zh-CN"/>
        </w:rPr>
        <w:t>甘财科</w:t>
      </w:r>
      <w:proofErr w:type="gramEnd"/>
      <w:r w:rsidR="0058370D" w:rsidRPr="00926A51">
        <w:rPr>
          <w:rFonts w:ascii="仿宋" w:eastAsia="仿宋" w:hAnsi="仿宋" w:cs="仿宋_GB2312" w:hint="eastAsia"/>
          <w:sz w:val="32"/>
          <w:szCs w:val="32"/>
          <w:lang w:eastAsia="zh-CN"/>
        </w:rPr>
        <w:t>〔2016〕14号）</w:t>
      </w:r>
    </w:p>
    <w:p w:rsidR="0058370D" w:rsidRPr="00926A51" w:rsidRDefault="00282F40" w:rsidP="007944AC">
      <w:pPr>
        <w:spacing w:line="276" w:lineRule="auto"/>
        <w:ind w:firstLineChars="200" w:firstLine="640"/>
        <w:jc w:val="both"/>
        <w:rPr>
          <w:rFonts w:ascii="仿宋" w:eastAsia="仿宋" w:hAnsi="仿宋" w:cs="仿宋_GB2312"/>
          <w:sz w:val="32"/>
          <w:szCs w:val="32"/>
          <w:lang w:eastAsia="zh-CN"/>
        </w:rPr>
      </w:pPr>
      <w:r>
        <w:rPr>
          <w:rFonts w:ascii="仿宋" w:eastAsia="仿宋" w:hAnsi="仿宋" w:cs="仿宋_GB2312" w:hint="eastAsia"/>
          <w:sz w:val="32"/>
          <w:szCs w:val="32"/>
          <w:lang w:eastAsia="zh-CN"/>
        </w:rPr>
        <w:t>（</w:t>
      </w:r>
      <w:r>
        <w:rPr>
          <w:rFonts w:ascii="仿宋" w:eastAsia="仿宋" w:hAnsi="仿宋" w:cs="仿宋_GB2312"/>
          <w:sz w:val="32"/>
          <w:szCs w:val="32"/>
          <w:lang w:eastAsia="zh-CN"/>
        </w:rPr>
        <w:t>3</w:t>
      </w:r>
      <w:r>
        <w:rPr>
          <w:rFonts w:ascii="仿宋" w:eastAsia="仿宋" w:hAnsi="仿宋" w:cs="仿宋_GB2312" w:hint="eastAsia"/>
          <w:sz w:val="32"/>
          <w:szCs w:val="32"/>
          <w:lang w:eastAsia="zh-CN"/>
        </w:rPr>
        <w:t>）</w:t>
      </w:r>
      <w:r w:rsidR="0058370D" w:rsidRPr="00926A51">
        <w:rPr>
          <w:rFonts w:ascii="仿宋" w:eastAsia="仿宋" w:hAnsi="仿宋" w:cs="仿宋_GB2312" w:hint="eastAsia"/>
          <w:sz w:val="32"/>
          <w:szCs w:val="32"/>
          <w:lang w:eastAsia="zh-CN"/>
        </w:rPr>
        <w:t>《国家新闻出版广电总局办公厅  财政部办公厅关于实施深度贫困县应急广播体系建设工程有关事项的通知》（广电办发〔2018〕64号）</w:t>
      </w:r>
    </w:p>
    <w:p w:rsidR="0058370D" w:rsidRPr="00926A51" w:rsidRDefault="00282F40" w:rsidP="007944AC">
      <w:pPr>
        <w:spacing w:line="276" w:lineRule="auto"/>
        <w:ind w:firstLineChars="200" w:firstLine="640"/>
        <w:jc w:val="both"/>
        <w:rPr>
          <w:rFonts w:ascii="仿宋" w:eastAsia="仿宋" w:hAnsi="仿宋" w:cs="仿宋_GB2312"/>
          <w:sz w:val="32"/>
          <w:szCs w:val="32"/>
          <w:lang w:eastAsia="zh-CN"/>
        </w:rPr>
      </w:pPr>
      <w:r>
        <w:rPr>
          <w:rFonts w:ascii="仿宋" w:eastAsia="仿宋" w:hAnsi="仿宋" w:cs="仿宋_GB2312" w:hint="eastAsia"/>
          <w:sz w:val="32"/>
          <w:szCs w:val="32"/>
          <w:lang w:eastAsia="zh-CN"/>
        </w:rPr>
        <w:t>（</w:t>
      </w:r>
      <w:r>
        <w:rPr>
          <w:rFonts w:ascii="仿宋" w:eastAsia="仿宋" w:hAnsi="仿宋" w:cs="仿宋_GB2312"/>
          <w:sz w:val="32"/>
          <w:szCs w:val="32"/>
          <w:lang w:eastAsia="zh-CN"/>
        </w:rPr>
        <w:t>4</w:t>
      </w:r>
      <w:r>
        <w:rPr>
          <w:rFonts w:ascii="仿宋" w:eastAsia="仿宋" w:hAnsi="仿宋" w:cs="仿宋_GB2312" w:hint="eastAsia"/>
          <w:sz w:val="32"/>
          <w:szCs w:val="32"/>
          <w:lang w:eastAsia="zh-CN"/>
        </w:rPr>
        <w:t>）</w:t>
      </w:r>
      <w:r w:rsidR="0058370D" w:rsidRPr="00926A51">
        <w:rPr>
          <w:rFonts w:ascii="仿宋" w:eastAsia="仿宋" w:hAnsi="仿宋" w:cs="仿宋_GB2312" w:hint="eastAsia"/>
          <w:sz w:val="32"/>
          <w:szCs w:val="32"/>
          <w:lang w:eastAsia="zh-CN"/>
        </w:rPr>
        <w:t>各市州县区安全生产、项目管理、工程验收、财务收支等相关制度规定</w:t>
      </w:r>
    </w:p>
    <w:p w:rsidR="00593A68" w:rsidRDefault="00822A55" w:rsidP="000E074C">
      <w:pPr>
        <w:pStyle w:val="2"/>
        <w:spacing w:line="560" w:lineRule="exact"/>
        <w:ind w:firstLineChars="200" w:firstLine="640"/>
        <w:jc w:val="both"/>
        <w:rPr>
          <w:rFonts w:ascii="楷体" w:eastAsia="楷体" w:hAnsi="楷体" w:cstheme="minorBidi"/>
          <w:b w:val="0"/>
          <w:i w:val="0"/>
          <w:sz w:val="32"/>
          <w:szCs w:val="32"/>
          <w:lang w:eastAsia="zh-CN"/>
        </w:rPr>
      </w:pPr>
      <w:bookmarkStart w:id="10" w:name="_Toc40364121"/>
      <w:r w:rsidRPr="00710E3F">
        <w:rPr>
          <w:rFonts w:ascii="楷体" w:eastAsia="楷体" w:hAnsi="楷体" w:cstheme="minorBidi" w:hint="eastAsia"/>
          <w:b w:val="0"/>
          <w:i w:val="0"/>
          <w:sz w:val="32"/>
          <w:szCs w:val="32"/>
          <w:lang w:eastAsia="zh-CN"/>
        </w:rPr>
        <w:t xml:space="preserve">（二） </w:t>
      </w:r>
      <w:r w:rsidR="004110A3" w:rsidRPr="00710E3F">
        <w:rPr>
          <w:rFonts w:ascii="楷体" w:eastAsia="楷体" w:hAnsi="楷体" w:cstheme="minorBidi" w:hint="eastAsia"/>
          <w:b w:val="0"/>
          <w:i w:val="0"/>
          <w:sz w:val="32"/>
          <w:szCs w:val="32"/>
          <w:lang w:eastAsia="zh-CN"/>
        </w:rPr>
        <w:t>总体</w:t>
      </w:r>
      <w:r w:rsidRPr="00710E3F">
        <w:rPr>
          <w:rFonts w:ascii="楷体" w:eastAsia="楷体" w:hAnsi="楷体" w:cstheme="minorBidi" w:hint="eastAsia"/>
          <w:b w:val="0"/>
          <w:i w:val="0"/>
          <w:sz w:val="32"/>
          <w:szCs w:val="32"/>
          <w:lang w:eastAsia="zh-CN"/>
        </w:rPr>
        <w:t>绩效指标完成情况分析</w:t>
      </w:r>
      <w:bookmarkEnd w:id="10"/>
    </w:p>
    <w:p w:rsidR="007944AC" w:rsidRPr="00F7048B" w:rsidRDefault="00CB7C6D" w:rsidP="00CB7C6D">
      <w:pPr>
        <w:spacing w:line="276" w:lineRule="auto"/>
        <w:ind w:firstLineChars="210" w:firstLine="672"/>
        <w:jc w:val="both"/>
        <w:rPr>
          <w:rFonts w:ascii="仿宋" w:eastAsia="仿宋" w:hAnsi="仿宋" w:cs="仿宋_GB2312"/>
          <w:bCs/>
          <w:sz w:val="32"/>
          <w:szCs w:val="28"/>
          <w:lang w:eastAsia="zh-CN"/>
        </w:rPr>
      </w:pPr>
      <w:r w:rsidRPr="00F7048B">
        <w:rPr>
          <w:rFonts w:ascii="仿宋" w:eastAsia="仿宋" w:hAnsi="仿宋" w:hint="eastAsia"/>
          <w:sz w:val="32"/>
          <w:szCs w:val="32"/>
          <w:lang w:eastAsia="zh-CN"/>
        </w:rPr>
        <w:t>根据年初规划和工作重点，</w:t>
      </w:r>
      <w:r w:rsidR="00F7048B" w:rsidRPr="00F7048B">
        <w:rPr>
          <w:rFonts w:ascii="仿宋" w:eastAsia="仿宋" w:hAnsi="仿宋" w:hint="eastAsia"/>
          <w:sz w:val="32"/>
          <w:szCs w:val="32"/>
          <w:lang w:eastAsia="zh-CN"/>
        </w:rPr>
        <w:t>省广电局</w:t>
      </w:r>
      <w:r w:rsidRPr="00F7048B">
        <w:rPr>
          <w:rFonts w:ascii="仿宋" w:eastAsia="仿宋" w:hAnsi="仿宋" w:hint="eastAsia"/>
          <w:sz w:val="32"/>
          <w:szCs w:val="32"/>
          <w:lang w:eastAsia="zh-CN"/>
        </w:rPr>
        <w:t>积极履职，</w:t>
      </w:r>
      <w:r w:rsidRPr="00F7048B">
        <w:rPr>
          <w:rFonts w:ascii="仿宋" w:eastAsia="仿宋" w:hAnsi="仿宋" w:cs="仿宋_GB2312" w:hint="eastAsia"/>
          <w:sz w:val="32"/>
          <w:szCs w:val="32"/>
          <w:lang w:eastAsia="zh-CN"/>
        </w:rPr>
        <w:t>县级应急广播体系建设项目</w:t>
      </w:r>
      <w:r w:rsidRPr="00F7048B">
        <w:rPr>
          <w:rFonts w:ascii="仿宋" w:eastAsia="仿宋" w:hAnsi="仿宋" w:hint="eastAsia"/>
          <w:sz w:val="32"/>
          <w:szCs w:val="32"/>
          <w:lang w:eastAsia="zh-CN"/>
        </w:rPr>
        <w:t>绩效目标完成质量较好，管理机制上规范预算资金的使用，保障了工作任务的顺利完成，获得了良好的社会效益。</w:t>
      </w:r>
      <w:r w:rsidRPr="00F7048B">
        <w:rPr>
          <w:rFonts w:ascii="仿宋_GB2312" w:eastAsia="仿宋_GB2312" w:hint="eastAsia"/>
          <w:sz w:val="32"/>
          <w:szCs w:val="32"/>
          <w:lang w:eastAsia="zh-CN"/>
        </w:rPr>
        <w:t>纳入2019年度建设</w:t>
      </w:r>
      <w:r w:rsidRPr="00F7048B">
        <w:rPr>
          <w:rFonts w:ascii="仿宋_GB2312" w:eastAsia="仿宋_GB2312"/>
          <w:sz w:val="32"/>
          <w:szCs w:val="32"/>
          <w:lang w:eastAsia="zh-CN"/>
        </w:rPr>
        <w:t>计划</w:t>
      </w:r>
      <w:r w:rsidRPr="00F7048B">
        <w:rPr>
          <w:rFonts w:ascii="仿宋_GB2312" w:eastAsia="仿宋_GB2312" w:hint="eastAsia"/>
          <w:sz w:val="32"/>
          <w:szCs w:val="32"/>
          <w:lang w:eastAsia="zh-CN"/>
        </w:rPr>
        <w:t>的17个县（区）正</w:t>
      </w:r>
      <w:r w:rsidRPr="00F7048B">
        <w:rPr>
          <w:rFonts w:ascii="仿宋_GB2312" w:eastAsia="仿宋_GB2312"/>
          <w:sz w:val="32"/>
          <w:szCs w:val="32"/>
          <w:lang w:eastAsia="zh-CN"/>
        </w:rPr>
        <w:t>在按计划进行设备安装和调试</w:t>
      </w:r>
      <w:r w:rsidR="00F7048B">
        <w:rPr>
          <w:rFonts w:ascii="仿宋_GB2312" w:eastAsia="仿宋_GB2312" w:hint="eastAsia"/>
          <w:sz w:val="32"/>
          <w:szCs w:val="32"/>
          <w:lang w:eastAsia="zh-CN"/>
        </w:rPr>
        <w:t>。</w:t>
      </w:r>
    </w:p>
    <w:p w:rsidR="00593A68" w:rsidRPr="00E71A5F" w:rsidRDefault="00593A68" w:rsidP="00E71A5F">
      <w:pPr>
        <w:pStyle w:val="2"/>
        <w:spacing w:line="560" w:lineRule="exact"/>
        <w:ind w:firstLineChars="200" w:firstLine="640"/>
        <w:jc w:val="both"/>
        <w:rPr>
          <w:rFonts w:ascii="楷体" w:eastAsia="楷体" w:hAnsi="楷体" w:cstheme="minorBidi"/>
          <w:b w:val="0"/>
          <w:i w:val="0"/>
          <w:sz w:val="32"/>
          <w:szCs w:val="32"/>
          <w:lang w:eastAsia="zh-CN"/>
        </w:rPr>
      </w:pPr>
      <w:bookmarkStart w:id="11" w:name="_Toc40364122"/>
      <w:r w:rsidRPr="00E71A5F">
        <w:rPr>
          <w:rFonts w:ascii="楷体" w:eastAsia="楷体" w:hAnsi="楷体" w:cstheme="minorBidi" w:hint="eastAsia"/>
          <w:b w:val="0"/>
          <w:i w:val="0"/>
          <w:sz w:val="32"/>
          <w:szCs w:val="32"/>
          <w:lang w:eastAsia="zh-CN"/>
        </w:rPr>
        <w:t>（三）绩效指标完成情况分析</w:t>
      </w:r>
      <w:bookmarkEnd w:id="11"/>
    </w:p>
    <w:p w:rsidR="002A1425" w:rsidRPr="002A1425" w:rsidRDefault="002A1425" w:rsidP="00CB7C6D">
      <w:pPr>
        <w:spacing w:line="360" w:lineRule="auto"/>
        <w:ind w:firstLineChars="200" w:firstLine="640"/>
        <w:jc w:val="both"/>
        <w:rPr>
          <w:rFonts w:ascii="仿宋" w:eastAsia="仿宋" w:hAnsi="仿宋"/>
          <w:sz w:val="32"/>
          <w:szCs w:val="32"/>
          <w:lang w:eastAsia="zh-CN"/>
        </w:rPr>
      </w:pPr>
      <w:r w:rsidRPr="002A1425">
        <w:rPr>
          <w:rFonts w:ascii="仿宋" w:eastAsia="仿宋" w:hAnsi="仿宋"/>
          <w:sz w:val="32"/>
          <w:szCs w:val="32"/>
          <w:lang w:eastAsia="zh-CN"/>
        </w:rPr>
        <w:t>根据国家广播电视总局办公厅（广电办发〔2019〕300号）文件要求，</w:t>
      </w:r>
      <w:r w:rsidRPr="002A1425">
        <w:rPr>
          <w:rFonts w:ascii="Calibri" w:eastAsia="仿宋" w:hAnsi="Calibri" w:cs="Calibri"/>
          <w:sz w:val="32"/>
          <w:szCs w:val="32"/>
          <w:lang w:eastAsia="zh-CN"/>
        </w:rPr>
        <w:t> </w:t>
      </w:r>
      <w:r w:rsidRPr="002A1425">
        <w:rPr>
          <w:rFonts w:ascii="仿宋" w:eastAsia="仿宋" w:hAnsi="仿宋"/>
          <w:sz w:val="32"/>
          <w:szCs w:val="32"/>
          <w:lang w:eastAsia="zh-CN"/>
        </w:rPr>
        <w:t>2019</w:t>
      </w:r>
      <w:r w:rsidR="00BD2A5E">
        <w:rPr>
          <w:rFonts w:ascii="仿宋" w:eastAsia="仿宋" w:hAnsi="仿宋"/>
          <w:sz w:val="32"/>
          <w:szCs w:val="32"/>
          <w:lang w:eastAsia="zh-CN"/>
        </w:rPr>
        <w:t>年下达的县级应急广播体系建设项目年底前</w:t>
      </w:r>
      <w:r w:rsidRPr="002A1425">
        <w:rPr>
          <w:rFonts w:ascii="仿宋" w:eastAsia="仿宋" w:hAnsi="仿宋"/>
          <w:sz w:val="32"/>
          <w:szCs w:val="32"/>
          <w:lang w:eastAsia="zh-CN"/>
        </w:rPr>
        <w:t>全部完成招标工作。各项</w:t>
      </w:r>
      <w:proofErr w:type="gramStart"/>
      <w:r w:rsidRPr="002A1425">
        <w:rPr>
          <w:rFonts w:ascii="仿宋" w:eastAsia="仿宋" w:hAnsi="仿宋"/>
          <w:sz w:val="32"/>
          <w:szCs w:val="32"/>
          <w:lang w:eastAsia="zh-CN"/>
        </w:rPr>
        <w:t>目实施</w:t>
      </w:r>
      <w:proofErr w:type="gramEnd"/>
      <w:r w:rsidRPr="002A1425">
        <w:rPr>
          <w:rFonts w:ascii="仿宋" w:eastAsia="仿宋" w:hAnsi="仿宋"/>
          <w:sz w:val="32"/>
          <w:szCs w:val="32"/>
          <w:lang w:eastAsia="zh-CN"/>
        </w:rPr>
        <w:t>单位全面实行工程项目标准化管理,严格按照项目规划时间进行实施。截至2019年12月31日，2019年下达的17个县的招标工作已全部完成，设备采购基本完</w:t>
      </w:r>
      <w:r w:rsidRPr="002A1425">
        <w:rPr>
          <w:rFonts w:ascii="仿宋" w:eastAsia="仿宋" w:hAnsi="仿宋"/>
          <w:sz w:val="32"/>
          <w:szCs w:val="32"/>
          <w:lang w:eastAsia="zh-CN"/>
        </w:rPr>
        <w:lastRenderedPageBreak/>
        <w:t>成，安装调试工作正在进行中。项目资金支出5,287.59万元，支出率67.68%。</w:t>
      </w:r>
    </w:p>
    <w:p w:rsidR="007F01FD" w:rsidRPr="002530AC" w:rsidRDefault="002530AC" w:rsidP="002530AC">
      <w:pPr>
        <w:pStyle w:val="2"/>
        <w:spacing w:line="276" w:lineRule="auto"/>
        <w:ind w:firstLineChars="200" w:firstLine="643"/>
        <w:jc w:val="both"/>
        <w:rPr>
          <w:rFonts w:ascii="仿宋" w:eastAsia="仿宋" w:hAnsi="仿宋"/>
          <w:i w:val="0"/>
          <w:sz w:val="32"/>
          <w:szCs w:val="32"/>
          <w:lang w:eastAsia="zh-CN"/>
        </w:rPr>
      </w:pPr>
      <w:bookmarkStart w:id="12" w:name="_Toc40364123"/>
      <w:r>
        <w:rPr>
          <w:rFonts w:ascii="仿宋" w:eastAsia="仿宋" w:hAnsi="仿宋" w:hint="eastAsia"/>
          <w:i w:val="0"/>
          <w:sz w:val="32"/>
          <w:szCs w:val="32"/>
          <w:lang w:eastAsia="zh-CN"/>
        </w:rPr>
        <w:t>1</w:t>
      </w:r>
      <w:r>
        <w:rPr>
          <w:rFonts w:ascii="仿宋" w:eastAsia="仿宋" w:hAnsi="仿宋"/>
          <w:i w:val="0"/>
          <w:sz w:val="32"/>
          <w:szCs w:val="32"/>
          <w:lang w:eastAsia="zh-CN"/>
        </w:rPr>
        <w:t>.</w:t>
      </w:r>
      <w:r w:rsidR="007F01FD" w:rsidRPr="002530AC">
        <w:rPr>
          <w:rFonts w:ascii="仿宋" w:eastAsia="仿宋" w:hAnsi="仿宋" w:hint="eastAsia"/>
          <w:i w:val="0"/>
          <w:sz w:val="32"/>
          <w:szCs w:val="32"/>
          <w:lang w:eastAsia="zh-CN"/>
        </w:rPr>
        <w:t>产出指标完成情况分析</w:t>
      </w:r>
      <w:bookmarkEnd w:id="12"/>
    </w:p>
    <w:tbl>
      <w:tblPr>
        <w:tblW w:w="5150" w:type="pct"/>
        <w:tblInd w:w="-176"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281"/>
        <w:gridCol w:w="1133"/>
        <w:gridCol w:w="3966"/>
        <w:gridCol w:w="1559"/>
        <w:gridCol w:w="1187"/>
        <w:gridCol w:w="88"/>
      </w:tblGrid>
      <w:tr w:rsidR="00EC7E9B" w:rsidRPr="005C5E3C" w:rsidTr="00BD2A5E">
        <w:trPr>
          <w:trHeight w:val="340"/>
        </w:trPr>
        <w:tc>
          <w:tcPr>
            <w:tcW w:w="695" w:type="pct"/>
            <w:shd w:val="clear" w:color="auto" w:fill="auto"/>
            <w:vAlign w:val="center"/>
            <w:hideMark/>
          </w:tcPr>
          <w:p w:rsidR="00EC7E9B" w:rsidRPr="005C5E3C" w:rsidRDefault="00EC7E9B" w:rsidP="00B82A15">
            <w:pPr>
              <w:spacing w:line="560" w:lineRule="exact"/>
              <w:jc w:val="center"/>
              <w:rPr>
                <w:rFonts w:ascii="仿宋" w:eastAsia="仿宋" w:hAnsi="仿宋" w:cs="宋体"/>
                <w:b/>
                <w:sz w:val="18"/>
                <w:szCs w:val="18"/>
              </w:rPr>
            </w:pPr>
            <w:proofErr w:type="spellStart"/>
            <w:r w:rsidRPr="005C5E3C">
              <w:rPr>
                <w:rFonts w:ascii="仿宋" w:eastAsia="仿宋" w:hAnsi="仿宋" w:cs="宋体" w:hint="eastAsia"/>
                <w:b/>
                <w:sz w:val="18"/>
                <w:szCs w:val="18"/>
              </w:rPr>
              <w:t>一级指标</w:t>
            </w:r>
            <w:proofErr w:type="spellEnd"/>
          </w:p>
        </w:tc>
        <w:tc>
          <w:tcPr>
            <w:tcW w:w="615" w:type="pct"/>
            <w:shd w:val="clear" w:color="auto" w:fill="auto"/>
            <w:vAlign w:val="center"/>
            <w:hideMark/>
          </w:tcPr>
          <w:p w:rsidR="00EC7E9B" w:rsidRPr="005C5E3C" w:rsidRDefault="00EC7E9B" w:rsidP="00B82A15">
            <w:pPr>
              <w:spacing w:line="560" w:lineRule="exact"/>
              <w:jc w:val="center"/>
              <w:rPr>
                <w:rFonts w:ascii="仿宋" w:eastAsia="仿宋" w:hAnsi="仿宋" w:cs="宋体"/>
                <w:b/>
                <w:sz w:val="18"/>
                <w:szCs w:val="18"/>
              </w:rPr>
            </w:pPr>
            <w:proofErr w:type="spellStart"/>
            <w:r w:rsidRPr="005C5E3C">
              <w:rPr>
                <w:rFonts w:ascii="仿宋" w:eastAsia="仿宋" w:hAnsi="仿宋" w:cs="宋体" w:hint="eastAsia"/>
                <w:b/>
                <w:sz w:val="18"/>
                <w:szCs w:val="18"/>
              </w:rPr>
              <w:t>二级指标</w:t>
            </w:r>
            <w:proofErr w:type="spellEnd"/>
          </w:p>
        </w:tc>
        <w:tc>
          <w:tcPr>
            <w:tcW w:w="2152" w:type="pct"/>
            <w:shd w:val="clear" w:color="auto" w:fill="auto"/>
            <w:vAlign w:val="center"/>
            <w:hideMark/>
          </w:tcPr>
          <w:p w:rsidR="00EC7E9B" w:rsidRPr="005C5E3C" w:rsidRDefault="00EC7E9B" w:rsidP="00B82A15">
            <w:pPr>
              <w:spacing w:line="560" w:lineRule="exact"/>
              <w:jc w:val="center"/>
              <w:rPr>
                <w:rFonts w:ascii="仿宋" w:eastAsia="仿宋" w:hAnsi="仿宋" w:cs="宋体"/>
                <w:b/>
                <w:sz w:val="18"/>
                <w:szCs w:val="18"/>
              </w:rPr>
            </w:pPr>
            <w:proofErr w:type="spellStart"/>
            <w:r w:rsidRPr="005C5E3C">
              <w:rPr>
                <w:rFonts w:ascii="仿宋" w:eastAsia="仿宋" w:hAnsi="仿宋" w:cs="宋体" w:hint="eastAsia"/>
                <w:b/>
                <w:sz w:val="18"/>
                <w:szCs w:val="18"/>
              </w:rPr>
              <w:t>三级指标</w:t>
            </w:r>
            <w:proofErr w:type="spellEnd"/>
          </w:p>
        </w:tc>
        <w:tc>
          <w:tcPr>
            <w:tcW w:w="846" w:type="pct"/>
            <w:shd w:val="clear" w:color="auto" w:fill="auto"/>
            <w:vAlign w:val="center"/>
            <w:hideMark/>
          </w:tcPr>
          <w:p w:rsidR="00EC7E9B" w:rsidRPr="005C5E3C" w:rsidRDefault="00EC7E9B" w:rsidP="00B82A15">
            <w:pPr>
              <w:spacing w:line="560" w:lineRule="exact"/>
              <w:jc w:val="center"/>
              <w:rPr>
                <w:rFonts w:ascii="仿宋" w:eastAsia="仿宋" w:hAnsi="仿宋" w:cs="宋体"/>
                <w:b/>
                <w:sz w:val="18"/>
                <w:szCs w:val="18"/>
              </w:rPr>
            </w:pPr>
            <w:proofErr w:type="spellStart"/>
            <w:r w:rsidRPr="005C5E3C">
              <w:rPr>
                <w:rFonts w:ascii="仿宋" w:eastAsia="仿宋" w:hAnsi="仿宋" w:cs="宋体" w:hint="eastAsia"/>
                <w:b/>
                <w:sz w:val="18"/>
                <w:szCs w:val="18"/>
              </w:rPr>
              <w:t>年度指标值</w:t>
            </w:r>
            <w:proofErr w:type="spellEnd"/>
          </w:p>
        </w:tc>
        <w:tc>
          <w:tcPr>
            <w:tcW w:w="692" w:type="pct"/>
            <w:gridSpan w:val="2"/>
            <w:shd w:val="clear" w:color="auto" w:fill="auto"/>
            <w:vAlign w:val="center"/>
            <w:hideMark/>
          </w:tcPr>
          <w:p w:rsidR="00EC7E9B" w:rsidRPr="005C5E3C" w:rsidRDefault="00EC7E9B" w:rsidP="00B82A15">
            <w:pPr>
              <w:spacing w:line="560" w:lineRule="exact"/>
              <w:jc w:val="center"/>
              <w:rPr>
                <w:rFonts w:ascii="仿宋" w:eastAsia="仿宋" w:hAnsi="仿宋" w:cs="宋体"/>
                <w:b/>
                <w:sz w:val="18"/>
                <w:szCs w:val="18"/>
              </w:rPr>
            </w:pPr>
            <w:proofErr w:type="spellStart"/>
            <w:r w:rsidRPr="005C5E3C">
              <w:rPr>
                <w:rFonts w:ascii="仿宋" w:eastAsia="仿宋" w:hAnsi="仿宋" w:cs="宋体" w:hint="eastAsia"/>
                <w:b/>
                <w:sz w:val="18"/>
                <w:szCs w:val="18"/>
              </w:rPr>
              <w:t>全年完成值</w:t>
            </w:r>
            <w:proofErr w:type="spellEnd"/>
          </w:p>
        </w:tc>
      </w:tr>
      <w:tr w:rsidR="00EC7E9B" w:rsidRPr="005C5E3C" w:rsidTr="00BD2A5E">
        <w:trPr>
          <w:gridAfter w:val="1"/>
          <w:wAfter w:w="48" w:type="pct"/>
          <w:trHeight w:val="340"/>
        </w:trPr>
        <w:tc>
          <w:tcPr>
            <w:tcW w:w="695" w:type="pct"/>
            <w:vMerge w:val="restart"/>
            <w:shd w:val="clear" w:color="auto" w:fill="auto"/>
            <w:vAlign w:val="center"/>
            <w:hideMark/>
          </w:tcPr>
          <w:p w:rsidR="00EC7E9B" w:rsidRPr="005C5E3C" w:rsidRDefault="00EC7E9B"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产</w:t>
            </w:r>
            <w:r w:rsidRPr="005C5E3C">
              <w:rPr>
                <w:rFonts w:ascii="仿宋" w:eastAsia="仿宋" w:hAnsi="仿宋" w:cs="宋体" w:hint="eastAsia"/>
                <w:sz w:val="18"/>
                <w:szCs w:val="18"/>
              </w:rPr>
              <w:br/>
              <w:t>出</w:t>
            </w:r>
            <w:r w:rsidRPr="005C5E3C">
              <w:rPr>
                <w:rFonts w:ascii="仿宋" w:eastAsia="仿宋" w:hAnsi="仿宋" w:cs="宋体" w:hint="eastAsia"/>
                <w:sz w:val="18"/>
                <w:szCs w:val="18"/>
              </w:rPr>
              <w:br/>
              <w:t>指</w:t>
            </w:r>
            <w:r w:rsidRPr="005C5E3C">
              <w:rPr>
                <w:rFonts w:ascii="仿宋" w:eastAsia="仿宋" w:hAnsi="仿宋" w:cs="宋体" w:hint="eastAsia"/>
                <w:sz w:val="18"/>
                <w:szCs w:val="18"/>
              </w:rPr>
              <w:br/>
              <w:t>标</w:t>
            </w:r>
          </w:p>
        </w:tc>
        <w:tc>
          <w:tcPr>
            <w:tcW w:w="615" w:type="pct"/>
            <w:vMerge w:val="restart"/>
            <w:shd w:val="clear" w:color="auto" w:fill="auto"/>
            <w:vAlign w:val="center"/>
            <w:hideMark/>
          </w:tcPr>
          <w:p w:rsidR="00EC7E9B" w:rsidRPr="005C5E3C" w:rsidRDefault="00EC7E9B" w:rsidP="00B82A15">
            <w:pPr>
              <w:spacing w:line="560" w:lineRule="exact"/>
              <w:jc w:val="center"/>
              <w:rPr>
                <w:rFonts w:ascii="仿宋" w:eastAsia="仿宋" w:hAnsi="仿宋" w:cs="宋体"/>
                <w:sz w:val="18"/>
                <w:szCs w:val="18"/>
              </w:rPr>
            </w:pPr>
            <w:proofErr w:type="spellStart"/>
            <w:r w:rsidRPr="005C5E3C">
              <w:rPr>
                <w:rFonts w:ascii="仿宋" w:eastAsia="仿宋" w:hAnsi="仿宋" w:cs="宋体" w:hint="eastAsia"/>
                <w:sz w:val="18"/>
                <w:szCs w:val="18"/>
              </w:rPr>
              <w:t>数量指标</w:t>
            </w:r>
            <w:proofErr w:type="spellEnd"/>
          </w:p>
        </w:tc>
        <w:tc>
          <w:tcPr>
            <w:tcW w:w="2152" w:type="pct"/>
            <w:shd w:val="clear" w:color="auto" w:fill="auto"/>
            <w:vAlign w:val="center"/>
            <w:hideMark/>
          </w:tcPr>
          <w:p w:rsidR="00EC7E9B" w:rsidRPr="005C5E3C" w:rsidRDefault="00EC7E9B"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指标1：县级应急广播体系建设</w:t>
            </w:r>
          </w:p>
        </w:tc>
        <w:tc>
          <w:tcPr>
            <w:tcW w:w="846"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100%</w:t>
            </w:r>
          </w:p>
        </w:tc>
        <w:tc>
          <w:tcPr>
            <w:tcW w:w="644"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100%</w:t>
            </w:r>
          </w:p>
        </w:tc>
      </w:tr>
      <w:tr w:rsidR="00EC7E9B" w:rsidRPr="005C5E3C" w:rsidTr="00BD2A5E">
        <w:trPr>
          <w:gridAfter w:val="1"/>
          <w:wAfter w:w="48" w:type="pct"/>
          <w:trHeight w:val="372"/>
        </w:trPr>
        <w:tc>
          <w:tcPr>
            <w:tcW w:w="695" w:type="pct"/>
            <w:vMerge/>
            <w:vAlign w:val="center"/>
            <w:hideMark/>
          </w:tcPr>
          <w:p w:rsidR="00EC7E9B" w:rsidRPr="005C5E3C" w:rsidRDefault="00EC7E9B" w:rsidP="00B82A15">
            <w:pPr>
              <w:spacing w:line="560" w:lineRule="exact"/>
              <w:rPr>
                <w:rFonts w:ascii="仿宋" w:eastAsia="仿宋" w:hAnsi="仿宋" w:cs="宋体"/>
                <w:sz w:val="18"/>
                <w:szCs w:val="18"/>
              </w:rPr>
            </w:pPr>
          </w:p>
        </w:tc>
        <w:tc>
          <w:tcPr>
            <w:tcW w:w="615" w:type="pct"/>
            <w:vMerge/>
            <w:vAlign w:val="center"/>
            <w:hideMark/>
          </w:tcPr>
          <w:p w:rsidR="00EC7E9B" w:rsidRPr="005C5E3C" w:rsidRDefault="00EC7E9B" w:rsidP="00B82A15">
            <w:pPr>
              <w:spacing w:line="560" w:lineRule="exact"/>
              <w:jc w:val="center"/>
              <w:rPr>
                <w:rFonts w:ascii="仿宋" w:eastAsia="仿宋" w:hAnsi="仿宋" w:cs="宋体"/>
                <w:sz w:val="18"/>
                <w:szCs w:val="18"/>
              </w:rPr>
            </w:pPr>
          </w:p>
        </w:tc>
        <w:tc>
          <w:tcPr>
            <w:tcW w:w="2152" w:type="pct"/>
            <w:shd w:val="clear" w:color="auto" w:fill="auto"/>
            <w:vAlign w:val="center"/>
            <w:hideMark/>
          </w:tcPr>
          <w:p w:rsidR="00F4532E" w:rsidRPr="005C5E3C" w:rsidRDefault="00EC7E9B" w:rsidP="00B82A15">
            <w:pPr>
              <w:spacing w:after="240"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指标2：县级应急广播平台</w:t>
            </w:r>
          </w:p>
        </w:tc>
        <w:tc>
          <w:tcPr>
            <w:tcW w:w="846" w:type="pct"/>
            <w:shd w:val="clear" w:color="auto" w:fill="auto"/>
            <w:vAlign w:val="center"/>
            <w:hideMark/>
          </w:tcPr>
          <w:p w:rsidR="00EC7E9B" w:rsidRPr="005C5E3C" w:rsidRDefault="007704BD" w:rsidP="00851F8F">
            <w:pPr>
              <w:spacing w:line="560" w:lineRule="exact"/>
              <w:jc w:val="center"/>
              <w:rPr>
                <w:rFonts w:ascii="仿宋" w:eastAsia="仿宋" w:hAnsi="仿宋" w:cs="宋体"/>
                <w:sz w:val="18"/>
                <w:szCs w:val="18"/>
              </w:rPr>
            </w:pPr>
            <w:r>
              <w:rPr>
                <w:rFonts w:ascii="仿宋" w:eastAsia="仿宋" w:hAnsi="仿宋" w:cs="宋体" w:hint="eastAsia"/>
                <w:sz w:val="18"/>
                <w:szCs w:val="18"/>
              </w:rPr>
              <w:t>17</w:t>
            </w:r>
            <w:r w:rsidR="00EC7E9B" w:rsidRPr="005C5E3C">
              <w:rPr>
                <w:rFonts w:ascii="仿宋" w:eastAsia="仿宋" w:hAnsi="仿宋" w:cs="宋体" w:hint="eastAsia"/>
                <w:sz w:val="18"/>
                <w:szCs w:val="18"/>
              </w:rPr>
              <w:t>个县</w:t>
            </w:r>
          </w:p>
        </w:tc>
        <w:tc>
          <w:tcPr>
            <w:tcW w:w="644"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100%</w:t>
            </w:r>
          </w:p>
        </w:tc>
      </w:tr>
      <w:tr w:rsidR="00EC7E9B" w:rsidRPr="005C5E3C" w:rsidTr="00BD2A5E">
        <w:trPr>
          <w:gridAfter w:val="1"/>
          <w:wAfter w:w="48" w:type="pct"/>
          <w:trHeight w:val="340"/>
        </w:trPr>
        <w:tc>
          <w:tcPr>
            <w:tcW w:w="695" w:type="pct"/>
            <w:vMerge/>
            <w:vAlign w:val="center"/>
            <w:hideMark/>
          </w:tcPr>
          <w:p w:rsidR="00EC7E9B" w:rsidRPr="005C5E3C" w:rsidRDefault="00EC7E9B" w:rsidP="00B82A15">
            <w:pPr>
              <w:spacing w:line="560" w:lineRule="exact"/>
              <w:rPr>
                <w:rFonts w:ascii="仿宋" w:eastAsia="仿宋" w:hAnsi="仿宋" w:cs="宋体"/>
                <w:sz w:val="18"/>
                <w:szCs w:val="18"/>
              </w:rPr>
            </w:pPr>
          </w:p>
        </w:tc>
        <w:tc>
          <w:tcPr>
            <w:tcW w:w="615" w:type="pct"/>
            <w:vMerge/>
            <w:vAlign w:val="center"/>
            <w:hideMark/>
          </w:tcPr>
          <w:p w:rsidR="00EC7E9B" w:rsidRPr="005C5E3C" w:rsidRDefault="00EC7E9B" w:rsidP="00B82A15">
            <w:pPr>
              <w:spacing w:line="560" w:lineRule="exact"/>
              <w:jc w:val="center"/>
              <w:rPr>
                <w:rFonts w:ascii="仿宋" w:eastAsia="仿宋" w:hAnsi="仿宋" w:cs="宋体"/>
                <w:sz w:val="18"/>
                <w:szCs w:val="18"/>
              </w:rPr>
            </w:pPr>
          </w:p>
        </w:tc>
        <w:tc>
          <w:tcPr>
            <w:tcW w:w="2152" w:type="pct"/>
            <w:shd w:val="clear" w:color="auto" w:fill="auto"/>
            <w:vAlign w:val="center"/>
            <w:hideMark/>
          </w:tcPr>
          <w:p w:rsidR="00EC7E9B" w:rsidRPr="005C5E3C" w:rsidRDefault="00EC7E9B"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指标3：县级应急广播设备配置率</w:t>
            </w:r>
          </w:p>
        </w:tc>
        <w:tc>
          <w:tcPr>
            <w:tcW w:w="846"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≥95%</w:t>
            </w:r>
          </w:p>
        </w:tc>
        <w:tc>
          <w:tcPr>
            <w:tcW w:w="644"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≥95%</w:t>
            </w:r>
          </w:p>
        </w:tc>
      </w:tr>
      <w:tr w:rsidR="00EC7E9B" w:rsidRPr="005C5E3C" w:rsidTr="00BD2A5E">
        <w:trPr>
          <w:gridAfter w:val="1"/>
          <w:wAfter w:w="48" w:type="pct"/>
          <w:trHeight w:val="340"/>
        </w:trPr>
        <w:tc>
          <w:tcPr>
            <w:tcW w:w="695" w:type="pct"/>
            <w:vMerge/>
            <w:vAlign w:val="center"/>
            <w:hideMark/>
          </w:tcPr>
          <w:p w:rsidR="00EC7E9B" w:rsidRPr="005C5E3C" w:rsidRDefault="00EC7E9B" w:rsidP="00B82A15">
            <w:pPr>
              <w:spacing w:line="560" w:lineRule="exact"/>
              <w:rPr>
                <w:rFonts w:ascii="仿宋" w:eastAsia="仿宋" w:hAnsi="仿宋" w:cs="宋体"/>
                <w:sz w:val="18"/>
                <w:szCs w:val="18"/>
              </w:rPr>
            </w:pPr>
          </w:p>
        </w:tc>
        <w:tc>
          <w:tcPr>
            <w:tcW w:w="615" w:type="pct"/>
            <w:vMerge/>
            <w:vAlign w:val="center"/>
            <w:hideMark/>
          </w:tcPr>
          <w:p w:rsidR="00EC7E9B" w:rsidRPr="005C5E3C" w:rsidRDefault="00EC7E9B" w:rsidP="00B82A15">
            <w:pPr>
              <w:spacing w:line="560" w:lineRule="exact"/>
              <w:jc w:val="center"/>
              <w:rPr>
                <w:rFonts w:ascii="仿宋" w:eastAsia="仿宋" w:hAnsi="仿宋" w:cs="宋体"/>
                <w:sz w:val="18"/>
                <w:szCs w:val="18"/>
              </w:rPr>
            </w:pPr>
          </w:p>
        </w:tc>
        <w:tc>
          <w:tcPr>
            <w:tcW w:w="2152" w:type="pct"/>
            <w:shd w:val="clear" w:color="auto" w:fill="auto"/>
            <w:vAlign w:val="center"/>
            <w:hideMark/>
          </w:tcPr>
          <w:p w:rsidR="00EC7E9B" w:rsidRPr="005C5E3C" w:rsidRDefault="00EC7E9B"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指标4：平台系统及附属设备正常运转率</w:t>
            </w:r>
          </w:p>
        </w:tc>
        <w:tc>
          <w:tcPr>
            <w:tcW w:w="846"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c>
          <w:tcPr>
            <w:tcW w:w="644"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r>
      <w:tr w:rsidR="00EC7E9B" w:rsidRPr="005C5E3C" w:rsidTr="00BD2A5E">
        <w:trPr>
          <w:gridAfter w:val="1"/>
          <w:wAfter w:w="48" w:type="pct"/>
          <w:trHeight w:val="340"/>
        </w:trPr>
        <w:tc>
          <w:tcPr>
            <w:tcW w:w="695" w:type="pct"/>
            <w:vMerge/>
            <w:vAlign w:val="center"/>
            <w:hideMark/>
          </w:tcPr>
          <w:p w:rsidR="00EC7E9B" w:rsidRPr="005C5E3C" w:rsidRDefault="00EC7E9B" w:rsidP="00B82A15">
            <w:pPr>
              <w:spacing w:line="560" w:lineRule="exact"/>
              <w:rPr>
                <w:rFonts w:ascii="仿宋" w:eastAsia="仿宋" w:hAnsi="仿宋" w:cs="宋体"/>
                <w:sz w:val="18"/>
                <w:szCs w:val="18"/>
              </w:rPr>
            </w:pPr>
          </w:p>
        </w:tc>
        <w:tc>
          <w:tcPr>
            <w:tcW w:w="615" w:type="pct"/>
            <w:vMerge w:val="restart"/>
            <w:shd w:val="clear" w:color="auto" w:fill="auto"/>
            <w:vAlign w:val="center"/>
            <w:hideMark/>
          </w:tcPr>
          <w:p w:rsidR="00EC7E9B" w:rsidRPr="005C5E3C" w:rsidRDefault="00EC7E9B" w:rsidP="00B82A15">
            <w:pPr>
              <w:spacing w:line="560" w:lineRule="exact"/>
              <w:jc w:val="center"/>
              <w:rPr>
                <w:rFonts w:ascii="仿宋" w:eastAsia="仿宋" w:hAnsi="仿宋" w:cs="宋体"/>
                <w:sz w:val="18"/>
                <w:szCs w:val="18"/>
              </w:rPr>
            </w:pPr>
            <w:proofErr w:type="spellStart"/>
            <w:r w:rsidRPr="005C5E3C">
              <w:rPr>
                <w:rFonts w:ascii="仿宋" w:eastAsia="仿宋" w:hAnsi="仿宋" w:cs="宋体" w:hint="eastAsia"/>
                <w:sz w:val="18"/>
                <w:szCs w:val="18"/>
              </w:rPr>
              <w:t>质量指标</w:t>
            </w:r>
            <w:proofErr w:type="spellEnd"/>
          </w:p>
        </w:tc>
        <w:tc>
          <w:tcPr>
            <w:tcW w:w="2152" w:type="pct"/>
            <w:shd w:val="clear" w:color="auto" w:fill="auto"/>
            <w:vAlign w:val="center"/>
            <w:hideMark/>
          </w:tcPr>
          <w:p w:rsidR="00EC7E9B" w:rsidRPr="005C5E3C" w:rsidRDefault="00EC7E9B"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指标1：设备使用质量</w:t>
            </w:r>
          </w:p>
        </w:tc>
        <w:tc>
          <w:tcPr>
            <w:tcW w:w="846"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proofErr w:type="spellStart"/>
            <w:r w:rsidRPr="005C5E3C">
              <w:rPr>
                <w:rFonts w:ascii="仿宋" w:eastAsia="仿宋" w:hAnsi="仿宋" w:cs="宋体" w:hint="eastAsia"/>
                <w:sz w:val="18"/>
                <w:szCs w:val="18"/>
              </w:rPr>
              <w:t>良好</w:t>
            </w:r>
            <w:proofErr w:type="spellEnd"/>
          </w:p>
        </w:tc>
        <w:tc>
          <w:tcPr>
            <w:tcW w:w="644"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proofErr w:type="spellStart"/>
            <w:r w:rsidRPr="005C5E3C">
              <w:rPr>
                <w:rFonts w:ascii="仿宋" w:eastAsia="仿宋" w:hAnsi="仿宋" w:cs="宋体" w:hint="eastAsia"/>
                <w:sz w:val="18"/>
                <w:szCs w:val="18"/>
              </w:rPr>
              <w:t>良好</w:t>
            </w:r>
            <w:proofErr w:type="spellEnd"/>
          </w:p>
        </w:tc>
      </w:tr>
      <w:tr w:rsidR="00EC7E9B" w:rsidRPr="0058016B" w:rsidTr="00BD2A5E">
        <w:trPr>
          <w:gridAfter w:val="1"/>
          <w:wAfter w:w="48" w:type="pct"/>
          <w:trHeight w:val="340"/>
        </w:trPr>
        <w:tc>
          <w:tcPr>
            <w:tcW w:w="695" w:type="pct"/>
            <w:vMerge/>
            <w:vAlign w:val="center"/>
            <w:hideMark/>
          </w:tcPr>
          <w:p w:rsidR="00EC7E9B" w:rsidRPr="005C5E3C" w:rsidRDefault="00EC7E9B" w:rsidP="00B82A15">
            <w:pPr>
              <w:spacing w:line="560" w:lineRule="exact"/>
              <w:rPr>
                <w:rFonts w:ascii="仿宋" w:eastAsia="仿宋" w:hAnsi="仿宋" w:cs="宋体"/>
                <w:sz w:val="18"/>
                <w:szCs w:val="18"/>
              </w:rPr>
            </w:pPr>
          </w:p>
        </w:tc>
        <w:tc>
          <w:tcPr>
            <w:tcW w:w="615" w:type="pct"/>
            <w:vMerge/>
            <w:vAlign w:val="center"/>
            <w:hideMark/>
          </w:tcPr>
          <w:p w:rsidR="00EC7E9B" w:rsidRPr="005C5E3C" w:rsidRDefault="00EC7E9B" w:rsidP="00B82A15">
            <w:pPr>
              <w:spacing w:line="560" w:lineRule="exact"/>
              <w:jc w:val="center"/>
              <w:rPr>
                <w:rFonts w:ascii="仿宋" w:eastAsia="仿宋" w:hAnsi="仿宋" w:cs="宋体"/>
                <w:sz w:val="18"/>
                <w:szCs w:val="18"/>
              </w:rPr>
            </w:pPr>
          </w:p>
        </w:tc>
        <w:tc>
          <w:tcPr>
            <w:tcW w:w="2152" w:type="pct"/>
            <w:shd w:val="clear" w:color="auto" w:fill="auto"/>
            <w:vAlign w:val="center"/>
            <w:hideMark/>
          </w:tcPr>
          <w:p w:rsidR="00EC7E9B" w:rsidRPr="0058016B" w:rsidRDefault="00EC7E9B" w:rsidP="00B82A15">
            <w:pPr>
              <w:spacing w:line="560" w:lineRule="exact"/>
              <w:rPr>
                <w:rFonts w:ascii="仿宋" w:eastAsia="仿宋" w:hAnsi="仿宋" w:cs="宋体"/>
                <w:sz w:val="18"/>
                <w:szCs w:val="18"/>
                <w:lang w:eastAsia="zh-CN"/>
              </w:rPr>
            </w:pPr>
            <w:r w:rsidRPr="0058016B">
              <w:rPr>
                <w:rFonts w:ascii="仿宋" w:eastAsia="仿宋" w:hAnsi="仿宋" w:cs="宋体" w:hint="eastAsia"/>
                <w:sz w:val="18"/>
                <w:szCs w:val="18"/>
                <w:lang w:eastAsia="zh-CN"/>
              </w:rPr>
              <w:t>指标2：</w:t>
            </w:r>
            <w:r w:rsidR="00C9267F" w:rsidRPr="0058016B">
              <w:rPr>
                <w:rFonts w:ascii="仿宋" w:eastAsia="仿宋" w:hAnsi="仿宋" w:cs="宋体" w:hint="eastAsia"/>
                <w:sz w:val="18"/>
                <w:szCs w:val="18"/>
                <w:lang w:eastAsia="zh-CN"/>
              </w:rPr>
              <w:t>县级应急广播体系</w:t>
            </w:r>
            <w:proofErr w:type="gramStart"/>
            <w:r w:rsidR="00C9267F" w:rsidRPr="0058016B">
              <w:rPr>
                <w:rFonts w:ascii="仿宋" w:eastAsia="仿宋" w:hAnsi="仿宋" w:cs="宋体" w:hint="eastAsia"/>
                <w:sz w:val="18"/>
                <w:szCs w:val="18"/>
                <w:lang w:eastAsia="zh-CN"/>
              </w:rPr>
              <w:t>建设建设</w:t>
            </w:r>
            <w:proofErr w:type="gramEnd"/>
            <w:r w:rsidR="00C9267F" w:rsidRPr="0058016B">
              <w:rPr>
                <w:rFonts w:ascii="仿宋" w:eastAsia="仿宋" w:hAnsi="仿宋" w:cs="宋体" w:hint="eastAsia"/>
                <w:sz w:val="18"/>
                <w:szCs w:val="18"/>
                <w:lang w:eastAsia="zh-CN"/>
              </w:rPr>
              <w:t>补助标准</w:t>
            </w:r>
          </w:p>
        </w:tc>
        <w:tc>
          <w:tcPr>
            <w:tcW w:w="846" w:type="pct"/>
            <w:shd w:val="clear" w:color="auto" w:fill="auto"/>
            <w:vAlign w:val="center"/>
            <w:hideMark/>
          </w:tcPr>
          <w:p w:rsidR="00EC7E9B" w:rsidRPr="0058016B" w:rsidRDefault="00926A51" w:rsidP="00851F8F">
            <w:pPr>
              <w:spacing w:line="560" w:lineRule="exact"/>
              <w:jc w:val="center"/>
              <w:rPr>
                <w:rFonts w:ascii="仿宋" w:eastAsia="仿宋" w:hAnsi="仿宋" w:cs="宋体"/>
                <w:sz w:val="18"/>
                <w:szCs w:val="18"/>
              </w:rPr>
            </w:pPr>
            <w:r>
              <w:rPr>
                <w:rFonts w:ascii="仿宋" w:eastAsia="仿宋" w:hAnsi="仿宋" w:cs="宋体" w:hint="eastAsia"/>
                <w:sz w:val="18"/>
                <w:szCs w:val="18"/>
              </w:rPr>
              <w:t>平均450</w:t>
            </w:r>
            <w:r w:rsidR="00C9267F" w:rsidRPr="0058016B">
              <w:rPr>
                <w:rFonts w:ascii="仿宋" w:eastAsia="仿宋" w:hAnsi="仿宋" w:cs="宋体" w:hint="eastAsia"/>
                <w:sz w:val="18"/>
                <w:szCs w:val="18"/>
              </w:rPr>
              <w:t>万元/县</w:t>
            </w:r>
          </w:p>
        </w:tc>
        <w:tc>
          <w:tcPr>
            <w:tcW w:w="644" w:type="pct"/>
            <w:shd w:val="clear" w:color="auto" w:fill="auto"/>
            <w:vAlign w:val="center"/>
            <w:hideMark/>
          </w:tcPr>
          <w:p w:rsidR="00EC7E9B" w:rsidRPr="0058016B" w:rsidRDefault="00C9267F" w:rsidP="00851F8F">
            <w:pPr>
              <w:spacing w:line="560" w:lineRule="exact"/>
              <w:jc w:val="center"/>
              <w:rPr>
                <w:rFonts w:ascii="仿宋" w:eastAsia="仿宋" w:hAnsi="仿宋" w:cs="宋体"/>
                <w:sz w:val="18"/>
                <w:szCs w:val="18"/>
              </w:rPr>
            </w:pPr>
            <w:proofErr w:type="spellStart"/>
            <w:r w:rsidRPr="0058016B">
              <w:rPr>
                <w:rFonts w:ascii="仿宋" w:eastAsia="仿宋" w:hAnsi="仿宋" w:cs="宋体" w:hint="eastAsia"/>
                <w:sz w:val="18"/>
                <w:szCs w:val="18"/>
              </w:rPr>
              <w:t>按标准拨付</w:t>
            </w:r>
            <w:proofErr w:type="spellEnd"/>
          </w:p>
        </w:tc>
      </w:tr>
      <w:tr w:rsidR="00EC7E9B" w:rsidRPr="005C5E3C" w:rsidTr="00BD2A5E">
        <w:trPr>
          <w:gridAfter w:val="1"/>
          <w:wAfter w:w="48" w:type="pct"/>
          <w:trHeight w:val="340"/>
        </w:trPr>
        <w:tc>
          <w:tcPr>
            <w:tcW w:w="695" w:type="pct"/>
            <w:vMerge/>
            <w:vAlign w:val="center"/>
            <w:hideMark/>
          </w:tcPr>
          <w:p w:rsidR="00EC7E9B" w:rsidRPr="005C5E3C" w:rsidRDefault="00EC7E9B" w:rsidP="00B82A15">
            <w:pPr>
              <w:spacing w:line="560" w:lineRule="exact"/>
              <w:rPr>
                <w:rFonts w:ascii="仿宋" w:eastAsia="仿宋" w:hAnsi="仿宋" w:cs="宋体"/>
                <w:sz w:val="18"/>
                <w:szCs w:val="18"/>
              </w:rPr>
            </w:pPr>
          </w:p>
        </w:tc>
        <w:tc>
          <w:tcPr>
            <w:tcW w:w="615" w:type="pct"/>
            <w:vMerge/>
            <w:vAlign w:val="center"/>
            <w:hideMark/>
          </w:tcPr>
          <w:p w:rsidR="00EC7E9B" w:rsidRPr="005C5E3C" w:rsidRDefault="00EC7E9B" w:rsidP="00B82A15">
            <w:pPr>
              <w:spacing w:line="560" w:lineRule="exact"/>
              <w:jc w:val="center"/>
              <w:rPr>
                <w:rFonts w:ascii="仿宋" w:eastAsia="仿宋" w:hAnsi="仿宋" w:cs="宋体"/>
                <w:sz w:val="18"/>
                <w:szCs w:val="18"/>
              </w:rPr>
            </w:pPr>
          </w:p>
        </w:tc>
        <w:tc>
          <w:tcPr>
            <w:tcW w:w="2152" w:type="pct"/>
            <w:shd w:val="clear" w:color="auto" w:fill="auto"/>
            <w:vAlign w:val="center"/>
            <w:hideMark/>
          </w:tcPr>
          <w:p w:rsidR="00EC7E9B" w:rsidRPr="005C5E3C" w:rsidRDefault="00EC7E9B"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指标3：设备运行情况</w:t>
            </w:r>
          </w:p>
        </w:tc>
        <w:tc>
          <w:tcPr>
            <w:tcW w:w="846"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proofErr w:type="spellStart"/>
            <w:r w:rsidRPr="005C5E3C">
              <w:rPr>
                <w:rFonts w:ascii="仿宋" w:eastAsia="仿宋" w:hAnsi="仿宋" w:cs="宋体" w:hint="eastAsia"/>
                <w:sz w:val="18"/>
                <w:szCs w:val="18"/>
              </w:rPr>
              <w:t>正常运行</w:t>
            </w:r>
            <w:proofErr w:type="spellEnd"/>
          </w:p>
        </w:tc>
        <w:tc>
          <w:tcPr>
            <w:tcW w:w="644"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proofErr w:type="spellStart"/>
            <w:r w:rsidRPr="005C5E3C">
              <w:rPr>
                <w:rFonts w:ascii="仿宋" w:eastAsia="仿宋" w:hAnsi="仿宋" w:cs="宋体" w:hint="eastAsia"/>
                <w:sz w:val="18"/>
                <w:szCs w:val="18"/>
              </w:rPr>
              <w:t>正常运行</w:t>
            </w:r>
            <w:proofErr w:type="spellEnd"/>
          </w:p>
        </w:tc>
      </w:tr>
      <w:tr w:rsidR="00EC7E9B" w:rsidRPr="005C5E3C" w:rsidTr="00BD2A5E">
        <w:trPr>
          <w:gridAfter w:val="1"/>
          <w:wAfter w:w="48" w:type="pct"/>
          <w:trHeight w:val="340"/>
        </w:trPr>
        <w:tc>
          <w:tcPr>
            <w:tcW w:w="695" w:type="pct"/>
            <w:vMerge/>
            <w:vAlign w:val="center"/>
            <w:hideMark/>
          </w:tcPr>
          <w:p w:rsidR="00EC7E9B" w:rsidRPr="005C5E3C" w:rsidRDefault="00EC7E9B" w:rsidP="00B82A15">
            <w:pPr>
              <w:spacing w:line="560" w:lineRule="exact"/>
              <w:rPr>
                <w:rFonts w:ascii="仿宋" w:eastAsia="仿宋" w:hAnsi="仿宋" w:cs="宋体"/>
                <w:sz w:val="18"/>
                <w:szCs w:val="18"/>
              </w:rPr>
            </w:pPr>
          </w:p>
        </w:tc>
        <w:tc>
          <w:tcPr>
            <w:tcW w:w="615" w:type="pct"/>
            <w:shd w:val="clear" w:color="auto" w:fill="auto"/>
            <w:vAlign w:val="center"/>
            <w:hideMark/>
          </w:tcPr>
          <w:p w:rsidR="00EC7E9B" w:rsidRPr="005C5E3C" w:rsidRDefault="00EC7E9B" w:rsidP="00B82A15">
            <w:pPr>
              <w:spacing w:line="560" w:lineRule="exact"/>
              <w:jc w:val="center"/>
              <w:rPr>
                <w:rFonts w:ascii="仿宋" w:eastAsia="仿宋" w:hAnsi="仿宋" w:cs="宋体"/>
                <w:sz w:val="18"/>
                <w:szCs w:val="18"/>
              </w:rPr>
            </w:pPr>
            <w:proofErr w:type="spellStart"/>
            <w:r w:rsidRPr="005C5E3C">
              <w:rPr>
                <w:rFonts w:ascii="仿宋" w:eastAsia="仿宋" w:hAnsi="仿宋" w:cs="宋体" w:hint="eastAsia"/>
                <w:sz w:val="18"/>
                <w:szCs w:val="18"/>
              </w:rPr>
              <w:t>时效指标</w:t>
            </w:r>
            <w:proofErr w:type="spellEnd"/>
          </w:p>
        </w:tc>
        <w:tc>
          <w:tcPr>
            <w:tcW w:w="2152" w:type="pct"/>
            <w:shd w:val="clear" w:color="auto" w:fill="auto"/>
            <w:vAlign w:val="center"/>
            <w:hideMark/>
          </w:tcPr>
          <w:p w:rsidR="00EC7E9B" w:rsidRPr="005C5E3C" w:rsidRDefault="00EC7E9B"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指标1：完成时间</w:t>
            </w:r>
          </w:p>
        </w:tc>
        <w:tc>
          <w:tcPr>
            <w:tcW w:w="846"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proofErr w:type="spellStart"/>
            <w:r w:rsidRPr="005C5E3C">
              <w:rPr>
                <w:rFonts w:ascii="仿宋" w:eastAsia="仿宋" w:hAnsi="仿宋" w:cs="宋体" w:hint="eastAsia"/>
                <w:sz w:val="18"/>
                <w:szCs w:val="18"/>
              </w:rPr>
              <w:t>按时完成</w:t>
            </w:r>
            <w:proofErr w:type="spellEnd"/>
          </w:p>
        </w:tc>
        <w:tc>
          <w:tcPr>
            <w:tcW w:w="644"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proofErr w:type="spellStart"/>
            <w:r w:rsidRPr="005C5E3C">
              <w:rPr>
                <w:rFonts w:ascii="仿宋" w:eastAsia="仿宋" w:hAnsi="仿宋" w:cs="宋体" w:hint="eastAsia"/>
                <w:sz w:val="18"/>
                <w:szCs w:val="18"/>
              </w:rPr>
              <w:t>按时完成</w:t>
            </w:r>
            <w:proofErr w:type="spellEnd"/>
          </w:p>
        </w:tc>
      </w:tr>
      <w:tr w:rsidR="00EC7E9B" w:rsidRPr="005C5E3C" w:rsidTr="00BD2A5E">
        <w:trPr>
          <w:gridAfter w:val="1"/>
          <w:wAfter w:w="48" w:type="pct"/>
          <w:trHeight w:val="340"/>
        </w:trPr>
        <w:tc>
          <w:tcPr>
            <w:tcW w:w="695" w:type="pct"/>
            <w:vMerge/>
            <w:vAlign w:val="center"/>
            <w:hideMark/>
          </w:tcPr>
          <w:p w:rsidR="00EC7E9B" w:rsidRPr="005C5E3C" w:rsidRDefault="00EC7E9B" w:rsidP="00B82A15">
            <w:pPr>
              <w:spacing w:line="560" w:lineRule="exact"/>
              <w:rPr>
                <w:rFonts w:ascii="仿宋" w:eastAsia="仿宋" w:hAnsi="仿宋" w:cs="宋体"/>
                <w:sz w:val="18"/>
                <w:szCs w:val="18"/>
              </w:rPr>
            </w:pPr>
          </w:p>
        </w:tc>
        <w:tc>
          <w:tcPr>
            <w:tcW w:w="615" w:type="pct"/>
            <w:shd w:val="clear" w:color="auto" w:fill="auto"/>
            <w:vAlign w:val="center"/>
            <w:hideMark/>
          </w:tcPr>
          <w:p w:rsidR="00EC7E9B" w:rsidRPr="005C5E3C" w:rsidRDefault="00EC7E9B" w:rsidP="00B82A15">
            <w:pPr>
              <w:spacing w:line="560" w:lineRule="exact"/>
              <w:jc w:val="center"/>
              <w:rPr>
                <w:rFonts w:ascii="仿宋" w:eastAsia="仿宋" w:hAnsi="仿宋" w:cs="宋体"/>
                <w:sz w:val="18"/>
                <w:szCs w:val="18"/>
              </w:rPr>
            </w:pPr>
            <w:proofErr w:type="spellStart"/>
            <w:r w:rsidRPr="005C5E3C">
              <w:rPr>
                <w:rFonts w:ascii="仿宋" w:eastAsia="仿宋" w:hAnsi="仿宋" w:cs="宋体" w:hint="eastAsia"/>
                <w:sz w:val="18"/>
                <w:szCs w:val="18"/>
              </w:rPr>
              <w:t>成本指标</w:t>
            </w:r>
            <w:proofErr w:type="spellEnd"/>
          </w:p>
        </w:tc>
        <w:tc>
          <w:tcPr>
            <w:tcW w:w="2152" w:type="pct"/>
            <w:shd w:val="clear" w:color="auto" w:fill="auto"/>
            <w:vAlign w:val="center"/>
            <w:hideMark/>
          </w:tcPr>
          <w:p w:rsidR="00EC7E9B" w:rsidRPr="005C5E3C" w:rsidRDefault="00EC7E9B"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指标1：</w:t>
            </w:r>
            <w:r w:rsidR="00C9267F" w:rsidRPr="005C5E3C">
              <w:rPr>
                <w:rFonts w:ascii="仿宋" w:eastAsia="仿宋" w:hAnsi="仿宋" w:cs="宋体" w:hint="eastAsia"/>
                <w:sz w:val="18"/>
                <w:szCs w:val="18"/>
              </w:rPr>
              <w:t>资金支出率</w:t>
            </w:r>
          </w:p>
        </w:tc>
        <w:tc>
          <w:tcPr>
            <w:tcW w:w="846" w:type="pct"/>
            <w:shd w:val="clear" w:color="auto" w:fill="auto"/>
            <w:vAlign w:val="center"/>
            <w:hideMark/>
          </w:tcPr>
          <w:p w:rsidR="00EC7E9B" w:rsidRPr="005C5E3C" w:rsidRDefault="00C9267F"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100%</w:t>
            </w:r>
          </w:p>
        </w:tc>
        <w:tc>
          <w:tcPr>
            <w:tcW w:w="644" w:type="pct"/>
            <w:shd w:val="clear" w:color="auto" w:fill="auto"/>
            <w:vAlign w:val="center"/>
            <w:hideMark/>
          </w:tcPr>
          <w:p w:rsidR="00EC7E9B" w:rsidRPr="005C5E3C" w:rsidRDefault="00A31BF3" w:rsidP="00851F8F">
            <w:pPr>
              <w:spacing w:line="560" w:lineRule="exact"/>
              <w:jc w:val="center"/>
              <w:rPr>
                <w:rFonts w:ascii="仿宋" w:eastAsia="仿宋" w:hAnsi="仿宋" w:cs="宋体"/>
                <w:sz w:val="18"/>
                <w:szCs w:val="18"/>
              </w:rPr>
            </w:pPr>
            <w:r>
              <w:rPr>
                <w:rFonts w:ascii="仿宋" w:eastAsia="仿宋" w:hAnsi="仿宋" w:cs="宋体" w:hint="eastAsia"/>
                <w:sz w:val="18"/>
                <w:szCs w:val="18"/>
              </w:rPr>
              <w:t>67.68%</w:t>
            </w:r>
          </w:p>
        </w:tc>
      </w:tr>
    </w:tbl>
    <w:p w:rsidR="007F01FD" w:rsidRPr="002530AC" w:rsidRDefault="002530AC" w:rsidP="002530AC">
      <w:pPr>
        <w:pStyle w:val="2"/>
        <w:spacing w:line="276" w:lineRule="auto"/>
        <w:ind w:firstLineChars="200" w:firstLine="643"/>
        <w:jc w:val="both"/>
        <w:rPr>
          <w:rFonts w:ascii="仿宋" w:eastAsia="仿宋" w:hAnsi="仿宋"/>
          <w:i w:val="0"/>
          <w:sz w:val="32"/>
          <w:szCs w:val="32"/>
          <w:lang w:eastAsia="zh-CN"/>
        </w:rPr>
      </w:pPr>
      <w:bookmarkStart w:id="13" w:name="_Toc40364124"/>
      <w:r>
        <w:rPr>
          <w:rFonts w:ascii="仿宋" w:eastAsia="仿宋" w:hAnsi="仿宋" w:hint="eastAsia"/>
          <w:i w:val="0"/>
          <w:sz w:val="32"/>
          <w:szCs w:val="32"/>
          <w:lang w:eastAsia="zh-CN"/>
        </w:rPr>
        <w:t>2</w:t>
      </w:r>
      <w:r>
        <w:rPr>
          <w:rFonts w:ascii="仿宋" w:eastAsia="仿宋" w:hAnsi="仿宋"/>
          <w:i w:val="0"/>
          <w:sz w:val="32"/>
          <w:szCs w:val="32"/>
          <w:lang w:eastAsia="zh-CN"/>
        </w:rPr>
        <w:t>.</w:t>
      </w:r>
      <w:r w:rsidR="007F01FD" w:rsidRPr="002530AC">
        <w:rPr>
          <w:rFonts w:ascii="仿宋" w:eastAsia="仿宋" w:hAnsi="仿宋" w:hint="eastAsia"/>
          <w:i w:val="0"/>
          <w:sz w:val="32"/>
          <w:szCs w:val="32"/>
          <w:lang w:eastAsia="zh-CN"/>
        </w:rPr>
        <w:t>效益指标完成情况分析</w:t>
      </w:r>
      <w:bookmarkEnd w:id="13"/>
    </w:p>
    <w:tbl>
      <w:tblPr>
        <w:tblW w:w="5151" w:type="pct"/>
        <w:tblInd w:w="-176"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278"/>
        <w:gridCol w:w="1136"/>
        <w:gridCol w:w="3543"/>
        <w:gridCol w:w="1558"/>
        <w:gridCol w:w="1701"/>
      </w:tblGrid>
      <w:tr w:rsidR="00A23679" w:rsidRPr="005C5E3C" w:rsidTr="00BD2A5E">
        <w:trPr>
          <w:trHeight w:val="450"/>
        </w:trPr>
        <w:tc>
          <w:tcPr>
            <w:tcW w:w="693" w:type="pct"/>
            <w:shd w:val="clear" w:color="auto" w:fill="auto"/>
            <w:vAlign w:val="center"/>
            <w:hideMark/>
          </w:tcPr>
          <w:p w:rsidR="00A23679" w:rsidRPr="005C5E3C" w:rsidRDefault="00A23679" w:rsidP="00B82A15">
            <w:pPr>
              <w:spacing w:line="560" w:lineRule="exact"/>
              <w:jc w:val="center"/>
              <w:rPr>
                <w:rFonts w:ascii="仿宋" w:eastAsia="仿宋" w:hAnsi="仿宋" w:cs="宋体"/>
                <w:b/>
                <w:sz w:val="18"/>
                <w:szCs w:val="18"/>
              </w:rPr>
            </w:pPr>
            <w:proofErr w:type="spellStart"/>
            <w:r w:rsidRPr="005C5E3C">
              <w:rPr>
                <w:rFonts w:ascii="仿宋" w:eastAsia="仿宋" w:hAnsi="仿宋" w:cs="宋体" w:hint="eastAsia"/>
                <w:b/>
                <w:sz w:val="18"/>
                <w:szCs w:val="18"/>
              </w:rPr>
              <w:t>一级指标</w:t>
            </w:r>
            <w:proofErr w:type="spellEnd"/>
          </w:p>
        </w:tc>
        <w:tc>
          <w:tcPr>
            <w:tcW w:w="616" w:type="pct"/>
            <w:shd w:val="clear" w:color="auto" w:fill="auto"/>
            <w:vAlign w:val="center"/>
            <w:hideMark/>
          </w:tcPr>
          <w:p w:rsidR="00A23679" w:rsidRPr="005C5E3C" w:rsidRDefault="00A23679" w:rsidP="00B82A15">
            <w:pPr>
              <w:spacing w:line="560" w:lineRule="exact"/>
              <w:jc w:val="center"/>
              <w:rPr>
                <w:rFonts w:ascii="仿宋" w:eastAsia="仿宋" w:hAnsi="仿宋" w:cs="宋体"/>
                <w:b/>
                <w:sz w:val="18"/>
                <w:szCs w:val="18"/>
              </w:rPr>
            </w:pPr>
            <w:proofErr w:type="spellStart"/>
            <w:r w:rsidRPr="005C5E3C">
              <w:rPr>
                <w:rFonts w:ascii="仿宋" w:eastAsia="仿宋" w:hAnsi="仿宋" w:cs="宋体" w:hint="eastAsia"/>
                <w:b/>
                <w:sz w:val="18"/>
                <w:szCs w:val="18"/>
              </w:rPr>
              <w:t>二级指标</w:t>
            </w:r>
            <w:proofErr w:type="spellEnd"/>
          </w:p>
        </w:tc>
        <w:tc>
          <w:tcPr>
            <w:tcW w:w="1922" w:type="pct"/>
            <w:shd w:val="clear" w:color="auto" w:fill="auto"/>
            <w:vAlign w:val="center"/>
            <w:hideMark/>
          </w:tcPr>
          <w:p w:rsidR="00A23679" w:rsidRPr="005C5E3C" w:rsidRDefault="00A23679" w:rsidP="00B82A15">
            <w:pPr>
              <w:spacing w:line="560" w:lineRule="exact"/>
              <w:jc w:val="center"/>
              <w:rPr>
                <w:rFonts w:ascii="仿宋" w:eastAsia="仿宋" w:hAnsi="仿宋" w:cs="宋体"/>
                <w:b/>
                <w:color w:val="000000"/>
                <w:sz w:val="18"/>
                <w:szCs w:val="18"/>
              </w:rPr>
            </w:pPr>
            <w:proofErr w:type="spellStart"/>
            <w:r w:rsidRPr="005C5E3C">
              <w:rPr>
                <w:rFonts w:ascii="仿宋" w:eastAsia="仿宋" w:hAnsi="仿宋" w:cs="宋体" w:hint="eastAsia"/>
                <w:b/>
                <w:color w:val="000000"/>
                <w:sz w:val="18"/>
                <w:szCs w:val="18"/>
              </w:rPr>
              <w:t>三级指标</w:t>
            </w:r>
            <w:proofErr w:type="spellEnd"/>
          </w:p>
        </w:tc>
        <w:tc>
          <w:tcPr>
            <w:tcW w:w="845" w:type="pct"/>
            <w:shd w:val="clear" w:color="auto" w:fill="auto"/>
            <w:vAlign w:val="center"/>
            <w:hideMark/>
          </w:tcPr>
          <w:p w:rsidR="00A23679" w:rsidRPr="005C5E3C" w:rsidRDefault="00A23679" w:rsidP="00B82A15">
            <w:pPr>
              <w:spacing w:line="560" w:lineRule="exact"/>
              <w:jc w:val="center"/>
              <w:rPr>
                <w:rFonts w:ascii="仿宋" w:eastAsia="仿宋" w:hAnsi="仿宋" w:cs="宋体"/>
                <w:b/>
                <w:color w:val="000000"/>
                <w:sz w:val="18"/>
                <w:szCs w:val="18"/>
              </w:rPr>
            </w:pPr>
            <w:proofErr w:type="spellStart"/>
            <w:r w:rsidRPr="005C5E3C">
              <w:rPr>
                <w:rFonts w:ascii="仿宋" w:eastAsia="仿宋" w:hAnsi="仿宋" w:cs="宋体" w:hint="eastAsia"/>
                <w:b/>
                <w:color w:val="000000"/>
                <w:sz w:val="18"/>
                <w:szCs w:val="18"/>
              </w:rPr>
              <w:t>年度指标值</w:t>
            </w:r>
            <w:proofErr w:type="spellEnd"/>
          </w:p>
        </w:tc>
        <w:tc>
          <w:tcPr>
            <w:tcW w:w="923" w:type="pct"/>
            <w:shd w:val="clear" w:color="auto" w:fill="auto"/>
            <w:vAlign w:val="center"/>
            <w:hideMark/>
          </w:tcPr>
          <w:p w:rsidR="00A23679" w:rsidRPr="005C5E3C" w:rsidRDefault="00A23679" w:rsidP="00B82A15">
            <w:pPr>
              <w:spacing w:line="560" w:lineRule="exact"/>
              <w:jc w:val="center"/>
              <w:rPr>
                <w:rFonts w:ascii="仿宋" w:eastAsia="仿宋" w:hAnsi="仿宋" w:cs="宋体"/>
                <w:b/>
                <w:color w:val="000000"/>
                <w:sz w:val="18"/>
                <w:szCs w:val="18"/>
              </w:rPr>
            </w:pPr>
            <w:proofErr w:type="spellStart"/>
            <w:r w:rsidRPr="005C5E3C">
              <w:rPr>
                <w:rFonts w:ascii="仿宋" w:eastAsia="仿宋" w:hAnsi="仿宋" w:cs="宋体" w:hint="eastAsia"/>
                <w:b/>
                <w:color w:val="000000"/>
                <w:sz w:val="18"/>
                <w:szCs w:val="18"/>
              </w:rPr>
              <w:t>全年完成值</w:t>
            </w:r>
            <w:proofErr w:type="spellEnd"/>
          </w:p>
        </w:tc>
      </w:tr>
      <w:tr w:rsidR="00A23679" w:rsidRPr="005C5E3C" w:rsidTr="00BD2A5E">
        <w:trPr>
          <w:trHeight w:val="840"/>
        </w:trPr>
        <w:tc>
          <w:tcPr>
            <w:tcW w:w="693" w:type="pct"/>
            <w:vMerge w:val="restar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效</w:t>
            </w:r>
            <w:r w:rsidRPr="005C5E3C">
              <w:rPr>
                <w:rFonts w:ascii="仿宋" w:eastAsia="仿宋" w:hAnsi="仿宋" w:cs="宋体" w:hint="eastAsia"/>
                <w:sz w:val="18"/>
                <w:szCs w:val="18"/>
              </w:rPr>
              <w:br/>
              <w:t>益</w:t>
            </w:r>
            <w:r w:rsidRPr="005C5E3C">
              <w:rPr>
                <w:rFonts w:ascii="仿宋" w:eastAsia="仿宋" w:hAnsi="仿宋" w:cs="宋体" w:hint="eastAsia"/>
                <w:sz w:val="18"/>
                <w:szCs w:val="18"/>
              </w:rPr>
              <w:br/>
              <w:t>指</w:t>
            </w:r>
            <w:r w:rsidRPr="005C5E3C">
              <w:rPr>
                <w:rFonts w:ascii="仿宋" w:eastAsia="仿宋" w:hAnsi="仿宋" w:cs="宋体" w:hint="eastAsia"/>
                <w:sz w:val="18"/>
                <w:szCs w:val="18"/>
              </w:rPr>
              <w:br/>
              <w:t>标</w:t>
            </w:r>
          </w:p>
        </w:tc>
        <w:tc>
          <w:tcPr>
            <w:tcW w:w="616" w:type="pc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proofErr w:type="spellStart"/>
            <w:r w:rsidRPr="005C5E3C">
              <w:rPr>
                <w:rFonts w:ascii="仿宋" w:eastAsia="仿宋" w:hAnsi="仿宋" w:cs="宋体" w:hint="eastAsia"/>
                <w:sz w:val="18"/>
                <w:szCs w:val="18"/>
              </w:rPr>
              <w:t>经济效益</w:t>
            </w:r>
            <w:proofErr w:type="spellEnd"/>
            <w:r w:rsidRPr="005C5E3C">
              <w:rPr>
                <w:rFonts w:ascii="仿宋" w:eastAsia="仿宋" w:hAnsi="仿宋" w:cs="宋体" w:hint="eastAsia"/>
                <w:sz w:val="18"/>
                <w:szCs w:val="18"/>
              </w:rPr>
              <w:br/>
            </w:r>
            <w:proofErr w:type="spellStart"/>
            <w:r w:rsidRPr="005C5E3C">
              <w:rPr>
                <w:rFonts w:ascii="仿宋" w:eastAsia="仿宋" w:hAnsi="仿宋" w:cs="宋体" w:hint="eastAsia"/>
                <w:sz w:val="18"/>
                <w:szCs w:val="18"/>
              </w:rPr>
              <w:t>指标</w:t>
            </w:r>
            <w:proofErr w:type="spellEnd"/>
          </w:p>
        </w:tc>
        <w:tc>
          <w:tcPr>
            <w:tcW w:w="1922"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指标1：公益性</w:t>
            </w:r>
          </w:p>
        </w:tc>
        <w:tc>
          <w:tcPr>
            <w:tcW w:w="845"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为广大人民群众提供高效、优质的广播电视公共文化服务</w:t>
            </w:r>
          </w:p>
        </w:tc>
        <w:tc>
          <w:tcPr>
            <w:tcW w:w="923"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为广大人民群众提供高效、优质的广播电视公共文化服务</w:t>
            </w:r>
          </w:p>
        </w:tc>
      </w:tr>
      <w:tr w:rsidR="00A23679" w:rsidRPr="005C5E3C" w:rsidTr="00BD2A5E">
        <w:trPr>
          <w:trHeight w:val="465"/>
        </w:trPr>
        <w:tc>
          <w:tcPr>
            <w:tcW w:w="693" w:type="pct"/>
            <w:vMerge/>
            <w:vAlign w:val="center"/>
            <w:hideMark/>
          </w:tcPr>
          <w:p w:rsidR="00A23679" w:rsidRPr="005C5E3C" w:rsidRDefault="00A23679" w:rsidP="00B82A15">
            <w:pPr>
              <w:spacing w:line="560" w:lineRule="exact"/>
              <w:rPr>
                <w:rFonts w:ascii="仿宋" w:eastAsia="仿宋" w:hAnsi="仿宋" w:cs="宋体"/>
                <w:sz w:val="18"/>
                <w:szCs w:val="18"/>
                <w:lang w:eastAsia="zh-CN"/>
              </w:rPr>
            </w:pPr>
          </w:p>
        </w:tc>
        <w:tc>
          <w:tcPr>
            <w:tcW w:w="616" w:type="pct"/>
            <w:vMerge w:val="restar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proofErr w:type="spellStart"/>
            <w:r w:rsidRPr="005C5E3C">
              <w:rPr>
                <w:rFonts w:ascii="仿宋" w:eastAsia="仿宋" w:hAnsi="仿宋" w:cs="宋体" w:hint="eastAsia"/>
                <w:sz w:val="18"/>
                <w:szCs w:val="18"/>
              </w:rPr>
              <w:t>社会效益</w:t>
            </w:r>
            <w:proofErr w:type="spellEnd"/>
            <w:r w:rsidRPr="005C5E3C">
              <w:rPr>
                <w:rFonts w:ascii="仿宋" w:eastAsia="仿宋" w:hAnsi="仿宋" w:cs="宋体" w:hint="eastAsia"/>
                <w:sz w:val="18"/>
                <w:szCs w:val="18"/>
              </w:rPr>
              <w:br/>
            </w:r>
            <w:proofErr w:type="spellStart"/>
            <w:r w:rsidRPr="005C5E3C">
              <w:rPr>
                <w:rFonts w:ascii="仿宋" w:eastAsia="仿宋" w:hAnsi="仿宋" w:cs="宋体" w:hint="eastAsia"/>
                <w:sz w:val="18"/>
                <w:szCs w:val="18"/>
              </w:rPr>
              <w:t>指标</w:t>
            </w:r>
            <w:proofErr w:type="spellEnd"/>
          </w:p>
        </w:tc>
        <w:tc>
          <w:tcPr>
            <w:tcW w:w="1922"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指标1：广播电视政策宣传、科技传播</w:t>
            </w:r>
          </w:p>
        </w:tc>
        <w:tc>
          <w:tcPr>
            <w:tcW w:w="845"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把党和国家的声音传入群众当中</w:t>
            </w:r>
          </w:p>
        </w:tc>
        <w:tc>
          <w:tcPr>
            <w:tcW w:w="923"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把党和国家的声音传入群众当中</w:t>
            </w:r>
          </w:p>
        </w:tc>
      </w:tr>
      <w:tr w:rsidR="00A23679" w:rsidRPr="005C5E3C" w:rsidTr="00BD2A5E">
        <w:trPr>
          <w:trHeight w:val="810"/>
        </w:trPr>
        <w:tc>
          <w:tcPr>
            <w:tcW w:w="693" w:type="pct"/>
            <w:vMerge/>
            <w:vAlign w:val="center"/>
            <w:hideMark/>
          </w:tcPr>
          <w:p w:rsidR="00A23679" w:rsidRPr="005C5E3C" w:rsidRDefault="00A23679" w:rsidP="00B82A15">
            <w:pPr>
              <w:spacing w:line="560" w:lineRule="exact"/>
              <w:rPr>
                <w:rFonts w:ascii="仿宋" w:eastAsia="仿宋" w:hAnsi="仿宋" w:cs="宋体"/>
                <w:sz w:val="18"/>
                <w:szCs w:val="18"/>
                <w:lang w:eastAsia="zh-CN"/>
              </w:rPr>
            </w:pPr>
          </w:p>
        </w:tc>
        <w:tc>
          <w:tcPr>
            <w:tcW w:w="616" w:type="pct"/>
            <w:vMerge/>
            <w:vAlign w:val="center"/>
            <w:hideMark/>
          </w:tcPr>
          <w:p w:rsidR="00A23679" w:rsidRPr="005C5E3C" w:rsidRDefault="00A23679" w:rsidP="00B82A15">
            <w:pPr>
              <w:spacing w:line="560" w:lineRule="exact"/>
              <w:jc w:val="center"/>
              <w:rPr>
                <w:rFonts w:ascii="仿宋" w:eastAsia="仿宋" w:hAnsi="仿宋" w:cs="宋体"/>
                <w:sz w:val="18"/>
                <w:szCs w:val="18"/>
                <w:lang w:eastAsia="zh-CN"/>
              </w:rPr>
            </w:pPr>
          </w:p>
        </w:tc>
        <w:tc>
          <w:tcPr>
            <w:tcW w:w="1922"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指标2：公共服务</w:t>
            </w:r>
          </w:p>
        </w:tc>
        <w:tc>
          <w:tcPr>
            <w:tcW w:w="845"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保障人民群众基本文化权益</w:t>
            </w:r>
          </w:p>
        </w:tc>
        <w:tc>
          <w:tcPr>
            <w:tcW w:w="923"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保障人民群众基本文化权益</w:t>
            </w:r>
          </w:p>
        </w:tc>
      </w:tr>
      <w:tr w:rsidR="00A23679" w:rsidRPr="005C5E3C" w:rsidTr="00BD2A5E">
        <w:trPr>
          <w:trHeight w:val="675"/>
        </w:trPr>
        <w:tc>
          <w:tcPr>
            <w:tcW w:w="693" w:type="pct"/>
            <w:vMerge/>
            <w:vAlign w:val="center"/>
            <w:hideMark/>
          </w:tcPr>
          <w:p w:rsidR="00A23679" w:rsidRPr="005C5E3C" w:rsidRDefault="00A23679" w:rsidP="00B82A15">
            <w:pPr>
              <w:spacing w:line="560" w:lineRule="exact"/>
              <w:rPr>
                <w:rFonts w:ascii="仿宋" w:eastAsia="仿宋" w:hAnsi="仿宋" w:cs="宋体"/>
                <w:sz w:val="18"/>
                <w:szCs w:val="18"/>
                <w:lang w:eastAsia="zh-CN"/>
              </w:rPr>
            </w:pPr>
          </w:p>
        </w:tc>
        <w:tc>
          <w:tcPr>
            <w:tcW w:w="616" w:type="pct"/>
            <w:vMerge/>
            <w:vAlign w:val="center"/>
            <w:hideMark/>
          </w:tcPr>
          <w:p w:rsidR="00A23679" w:rsidRPr="005C5E3C" w:rsidRDefault="00A23679" w:rsidP="00B82A15">
            <w:pPr>
              <w:spacing w:line="560" w:lineRule="exact"/>
              <w:jc w:val="center"/>
              <w:rPr>
                <w:rFonts w:ascii="仿宋" w:eastAsia="仿宋" w:hAnsi="仿宋" w:cs="宋体"/>
                <w:sz w:val="18"/>
                <w:szCs w:val="18"/>
                <w:lang w:eastAsia="zh-CN"/>
              </w:rPr>
            </w:pPr>
          </w:p>
        </w:tc>
        <w:tc>
          <w:tcPr>
            <w:tcW w:w="1922"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指标3：广播电视综合人口覆盖率</w:t>
            </w:r>
          </w:p>
        </w:tc>
        <w:tc>
          <w:tcPr>
            <w:tcW w:w="845" w:type="pc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c>
          <w:tcPr>
            <w:tcW w:w="923" w:type="pc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r>
      <w:tr w:rsidR="00A23679" w:rsidRPr="005C5E3C" w:rsidTr="00BD2A5E">
        <w:trPr>
          <w:trHeight w:val="900"/>
        </w:trPr>
        <w:tc>
          <w:tcPr>
            <w:tcW w:w="693" w:type="pct"/>
            <w:vMerge/>
            <w:vAlign w:val="center"/>
            <w:hideMark/>
          </w:tcPr>
          <w:p w:rsidR="00A23679" w:rsidRPr="005C5E3C" w:rsidRDefault="00A23679" w:rsidP="00B82A15">
            <w:pPr>
              <w:spacing w:line="560" w:lineRule="exact"/>
              <w:rPr>
                <w:rFonts w:ascii="仿宋" w:eastAsia="仿宋" w:hAnsi="仿宋" w:cs="宋体"/>
                <w:sz w:val="18"/>
                <w:szCs w:val="18"/>
              </w:rPr>
            </w:pPr>
          </w:p>
        </w:tc>
        <w:tc>
          <w:tcPr>
            <w:tcW w:w="616" w:type="pc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proofErr w:type="spellStart"/>
            <w:r w:rsidRPr="005C5E3C">
              <w:rPr>
                <w:rFonts w:ascii="仿宋" w:eastAsia="仿宋" w:hAnsi="仿宋" w:cs="宋体" w:hint="eastAsia"/>
                <w:sz w:val="18"/>
                <w:szCs w:val="18"/>
              </w:rPr>
              <w:t>生态效益</w:t>
            </w:r>
            <w:proofErr w:type="spellEnd"/>
            <w:r w:rsidRPr="005C5E3C">
              <w:rPr>
                <w:rFonts w:ascii="仿宋" w:eastAsia="仿宋" w:hAnsi="仿宋" w:cs="宋体" w:hint="eastAsia"/>
                <w:sz w:val="18"/>
                <w:szCs w:val="18"/>
              </w:rPr>
              <w:br/>
            </w:r>
            <w:proofErr w:type="spellStart"/>
            <w:r w:rsidRPr="005C5E3C">
              <w:rPr>
                <w:rFonts w:ascii="仿宋" w:eastAsia="仿宋" w:hAnsi="仿宋" w:cs="宋体" w:hint="eastAsia"/>
                <w:sz w:val="18"/>
                <w:szCs w:val="18"/>
              </w:rPr>
              <w:t>指标</w:t>
            </w:r>
            <w:proofErr w:type="spellEnd"/>
          </w:p>
        </w:tc>
        <w:tc>
          <w:tcPr>
            <w:tcW w:w="1922"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指标1：群众基本文化需求</w:t>
            </w:r>
          </w:p>
        </w:tc>
        <w:tc>
          <w:tcPr>
            <w:tcW w:w="845"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满足人民群众基本文化需求</w:t>
            </w:r>
          </w:p>
        </w:tc>
        <w:tc>
          <w:tcPr>
            <w:tcW w:w="923"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满足人民群众基本文化需求</w:t>
            </w:r>
          </w:p>
        </w:tc>
      </w:tr>
      <w:tr w:rsidR="00A23679" w:rsidRPr="005C5E3C" w:rsidTr="00BD2A5E">
        <w:trPr>
          <w:trHeight w:val="1408"/>
        </w:trPr>
        <w:tc>
          <w:tcPr>
            <w:tcW w:w="693" w:type="pct"/>
            <w:vMerge/>
            <w:vAlign w:val="center"/>
            <w:hideMark/>
          </w:tcPr>
          <w:p w:rsidR="00A23679" w:rsidRPr="005C5E3C" w:rsidRDefault="00A23679" w:rsidP="00B82A15">
            <w:pPr>
              <w:spacing w:line="560" w:lineRule="exact"/>
              <w:rPr>
                <w:rFonts w:ascii="仿宋" w:eastAsia="仿宋" w:hAnsi="仿宋" w:cs="宋体"/>
                <w:sz w:val="18"/>
                <w:szCs w:val="18"/>
                <w:lang w:eastAsia="zh-CN"/>
              </w:rPr>
            </w:pPr>
          </w:p>
        </w:tc>
        <w:tc>
          <w:tcPr>
            <w:tcW w:w="616" w:type="pc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proofErr w:type="spellStart"/>
            <w:r w:rsidRPr="005C5E3C">
              <w:rPr>
                <w:rFonts w:ascii="仿宋" w:eastAsia="仿宋" w:hAnsi="仿宋" w:cs="宋体" w:hint="eastAsia"/>
                <w:sz w:val="18"/>
                <w:szCs w:val="18"/>
              </w:rPr>
              <w:t>可持续影响指标</w:t>
            </w:r>
            <w:proofErr w:type="spellEnd"/>
          </w:p>
        </w:tc>
        <w:tc>
          <w:tcPr>
            <w:tcW w:w="1922"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指标1：基本公共文化服务水平稳步提升</w:t>
            </w:r>
          </w:p>
        </w:tc>
        <w:tc>
          <w:tcPr>
            <w:tcW w:w="845" w:type="pc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proofErr w:type="spellStart"/>
            <w:r w:rsidRPr="005C5E3C">
              <w:rPr>
                <w:rFonts w:ascii="仿宋" w:eastAsia="仿宋" w:hAnsi="仿宋" w:cs="宋体" w:hint="eastAsia"/>
                <w:sz w:val="18"/>
                <w:szCs w:val="18"/>
              </w:rPr>
              <w:t>长期</w:t>
            </w:r>
            <w:proofErr w:type="spellEnd"/>
          </w:p>
        </w:tc>
        <w:tc>
          <w:tcPr>
            <w:tcW w:w="923" w:type="pc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proofErr w:type="spellStart"/>
            <w:r w:rsidRPr="005C5E3C">
              <w:rPr>
                <w:rFonts w:ascii="仿宋" w:eastAsia="仿宋" w:hAnsi="仿宋" w:cs="宋体" w:hint="eastAsia"/>
                <w:sz w:val="18"/>
                <w:szCs w:val="18"/>
              </w:rPr>
              <w:t>长期</w:t>
            </w:r>
            <w:proofErr w:type="spellEnd"/>
          </w:p>
        </w:tc>
      </w:tr>
    </w:tbl>
    <w:p w:rsidR="007F01FD" w:rsidRPr="002530AC" w:rsidRDefault="002530AC" w:rsidP="002530AC">
      <w:pPr>
        <w:pStyle w:val="2"/>
        <w:spacing w:line="276" w:lineRule="auto"/>
        <w:ind w:firstLineChars="200" w:firstLine="643"/>
        <w:jc w:val="both"/>
        <w:rPr>
          <w:rFonts w:ascii="仿宋" w:eastAsia="仿宋" w:hAnsi="仿宋"/>
          <w:i w:val="0"/>
          <w:sz w:val="32"/>
          <w:szCs w:val="32"/>
          <w:lang w:eastAsia="zh-CN"/>
        </w:rPr>
      </w:pPr>
      <w:bookmarkStart w:id="14" w:name="_Toc40364125"/>
      <w:r>
        <w:rPr>
          <w:rFonts w:ascii="仿宋" w:eastAsia="仿宋" w:hAnsi="仿宋" w:hint="eastAsia"/>
          <w:i w:val="0"/>
          <w:sz w:val="32"/>
          <w:szCs w:val="32"/>
          <w:lang w:eastAsia="zh-CN"/>
        </w:rPr>
        <w:t>3</w:t>
      </w:r>
      <w:r>
        <w:rPr>
          <w:rFonts w:ascii="仿宋" w:eastAsia="仿宋" w:hAnsi="仿宋"/>
          <w:i w:val="0"/>
          <w:sz w:val="32"/>
          <w:szCs w:val="32"/>
          <w:lang w:eastAsia="zh-CN"/>
        </w:rPr>
        <w:t>.</w:t>
      </w:r>
      <w:r w:rsidR="007F01FD" w:rsidRPr="002530AC">
        <w:rPr>
          <w:rFonts w:ascii="仿宋" w:eastAsia="仿宋" w:hAnsi="仿宋" w:hint="eastAsia"/>
          <w:i w:val="0"/>
          <w:sz w:val="32"/>
          <w:szCs w:val="32"/>
          <w:lang w:eastAsia="zh-CN"/>
        </w:rPr>
        <w:t>满意度指标完成情况分析</w:t>
      </w:r>
      <w:bookmarkEnd w:id="14"/>
    </w:p>
    <w:p w:rsidR="00A23679" w:rsidRPr="005C5E3C" w:rsidRDefault="00A23679" w:rsidP="00CB7C6D">
      <w:pPr>
        <w:spacing w:line="276" w:lineRule="auto"/>
        <w:ind w:firstLineChars="200" w:firstLine="640"/>
        <w:jc w:val="both"/>
        <w:rPr>
          <w:rFonts w:ascii="仿宋" w:eastAsia="仿宋" w:hAnsi="仿宋"/>
          <w:sz w:val="32"/>
          <w:szCs w:val="32"/>
          <w:lang w:eastAsia="zh-CN"/>
        </w:rPr>
      </w:pPr>
      <w:r w:rsidRPr="005C5E3C">
        <w:rPr>
          <w:rFonts w:ascii="仿宋" w:eastAsia="仿宋" w:hAnsi="仿宋" w:hint="eastAsia"/>
          <w:sz w:val="32"/>
          <w:szCs w:val="32"/>
          <w:lang w:eastAsia="zh-CN"/>
        </w:rPr>
        <w:t>经评价，项目各项绩效目标基本完成，群众整体满意度≥95%。</w:t>
      </w:r>
    </w:p>
    <w:p w:rsidR="00F1440E" w:rsidRPr="002304A8" w:rsidRDefault="00F1440E" w:rsidP="000E074C">
      <w:pPr>
        <w:pStyle w:val="2"/>
        <w:spacing w:line="560" w:lineRule="exact"/>
        <w:ind w:firstLineChars="200" w:firstLine="640"/>
        <w:jc w:val="both"/>
        <w:rPr>
          <w:rFonts w:ascii="黑体" w:eastAsia="黑体" w:hAnsi="黑体" w:cstheme="minorBidi"/>
          <w:b w:val="0"/>
          <w:i w:val="0"/>
          <w:sz w:val="32"/>
          <w:szCs w:val="32"/>
          <w:lang w:eastAsia="zh-CN"/>
        </w:rPr>
      </w:pPr>
      <w:bookmarkStart w:id="15" w:name="_Toc40364126"/>
      <w:r w:rsidRPr="002304A8">
        <w:rPr>
          <w:rFonts w:ascii="黑体" w:eastAsia="黑体" w:hAnsi="黑体" w:cstheme="minorBidi" w:hint="eastAsia"/>
          <w:b w:val="0"/>
          <w:i w:val="0"/>
          <w:sz w:val="32"/>
          <w:szCs w:val="32"/>
          <w:lang w:eastAsia="zh-CN"/>
        </w:rPr>
        <w:t>三</w:t>
      </w:r>
      <w:r w:rsidRPr="002304A8">
        <w:rPr>
          <w:rFonts w:ascii="黑体" w:eastAsia="黑体" w:hAnsi="黑体" w:cstheme="minorBidi"/>
          <w:b w:val="0"/>
          <w:i w:val="0"/>
          <w:sz w:val="32"/>
          <w:szCs w:val="32"/>
          <w:lang w:eastAsia="zh-CN"/>
        </w:rPr>
        <w:t>、</w:t>
      </w:r>
      <w:r w:rsidRPr="002304A8">
        <w:rPr>
          <w:rFonts w:ascii="黑体" w:eastAsia="黑体" w:hAnsi="黑体" w:cstheme="minorBidi" w:hint="eastAsia"/>
          <w:b w:val="0"/>
          <w:i w:val="0"/>
          <w:sz w:val="32"/>
          <w:szCs w:val="32"/>
          <w:lang w:eastAsia="zh-CN"/>
        </w:rPr>
        <w:t>偏离绩效目标的原因和下一步改进措施</w:t>
      </w:r>
      <w:bookmarkEnd w:id="15"/>
    </w:p>
    <w:p w:rsidR="00D50841" w:rsidRPr="000F30AD" w:rsidRDefault="00993166" w:rsidP="000454FC">
      <w:pPr>
        <w:spacing w:line="360" w:lineRule="auto"/>
        <w:ind w:firstLineChars="200" w:firstLine="640"/>
        <w:jc w:val="both"/>
        <w:rPr>
          <w:rFonts w:ascii="仿宋" w:eastAsia="仿宋" w:hAnsi="仿宋"/>
          <w:sz w:val="32"/>
          <w:szCs w:val="32"/>
          <w:lang w:eastAsia="zh-CN"/>
        </w:rPr>
      </w:pPr>
      <w:r w:rsidRPr="00801C4D">
        <w:rPr>
          <w:rFonts w:ascii="仿宋" w:eastAsia="仿宋" w:hAnsi="仿宋" w:hint="eastAsia"/>
          <w:sz w:val="32"/>
          <w:szCs w:val="32"/>
          <w:lang w:eastAsia="zh-CN"/>
        </w:rPr>
        <w:t>2019年</w:t>
      </w:r>
      <w:r w:rsidRPr="00926A51">
        <w:rPr>
          <w:rFonts w:ascii="仿宋" w:eastAsia="仿宋" w:hAnsi="仿宋" w:cs="仿宋_GB2312" w:hint="eastAsia"/>
          <w:sz w:val="32"/>
          <w:szCs w:val="32"/>
          <w:lang w:eastAsia="zh-CN"/>
        </w:rPr>
        <w:t>县</w:t>
      </w:r>
      <w:r>
        <w:rPr>
          <w:rFonts w:ascii="仿宋" w:eastAsia="仿宋" w:hAnsi="仿宋" w:cs="仿宋_GB2312" w:hint="eastAsia"/>
          <w:sz w:val="32"/>
          <w:szCs w:val="32"/>
          <w:lang w:eastAsia="zh-CN"/>
        </w:rPr>
        <w:t>级</w:t>
      </w:r>
      <w:r w:rsidRPr="00926A51">
        <w:rPr>
          <w:rFonts w:ascii="仿宋" w:eastAsia="仿宋" w:hAnsi="仿宋" w:cs="仿宋_GB2312" w:hint="eastAsia"/>
          <w:sz w:val="32"/>
          <w:szCs w:val="32"/>
          <w:lang w:eastAsia="zh-CN"/>
        </w:rPr>
        <w:t>应急广播体系建设</w:t>
      </w:r>
      <w:r>
        <w:rPr>
          <w:rFonts w:ascii="仿宋" w:eastAsia="仿宋" w:hAnsi="仿宋" w:cs="仿宋_GB2312" w:hint="eastAsia"/>
          <w:sz w:val="32"/>
          <w:szCs w:val="32"/>
          <w:lang w:eastAsia="zh-CN"/>
        </w:rPr>
        <w:t>项目</w:t>
      </w:r>
      <w:r w:rsidRPr="00801C4D">
        <w:rPr>
          <w:rFonts w:ascii="仿宋" w:eastAsia="仿宋" w:hAnsi="仿宋" w:hint="eastAsia"/>
          <w:sz w:val="32"/>
          <w:szCs w:val="32"/>
          <w:lang w:eastAsia="zh-CN"/>
        </w:rPr>
        <w:t>绩效目标按规定完成</w:t>
      </w:r>
      <w:r>
        <w:rPr>
          <w:rFonts w:ascii="仿宋" w:eastAsia="仿宋" w:hAnsi="仿宋" w:hint="eastAsia"/>
          <w:sz w:val="32"/>
          <w:szCs w:val="32"/>
          <w:lang w:eastAsia="zh-CN"/>
        </w:rPr>
        <w:t>。</w:t>
      </w:r>
      <w:r w:rsidR="000F30AD">
        <w:rPr>
          <w:rFonts w:ascii="仿宋" w:eastAsia="仿宋" w:hAnsi="仿宋" w:hint="eastAsia"/>
          <w:sz w:val="32"/>
          <w:szCs w:val="32"/>
          <w:lang w:eastAsia="zh-CN"/>
        </w:rPr>
        <w:t>针对</w:t>
      </w:r>
      <w:r w:rsidR="00580EFA">
        <w:rPr>
          <w:rFonts w:ascii="仿宋" w:eastAsia="仿宋" w:hAnsi="仿宋" w:hint="eastAsia"/>
          <w:sz w:val="32"/>
          <w:szCs w:val="32"/>
          <w:lang w:eastAsia="zh-CN"/>
        </w:rPr>
        <w:t>下一步</w:t>
      </w:r>
      <w:r w:rsidR="000F30AD" w:rsidRPr="00BE257D">
        <w:rPr>
          <w:rFonts w:ascii="仿宋" w:eastAsia="仿宋" w:hAnsi="仿宋" w:cs="宋体" w:hint="eastAsia"/>
          <w:sz w:val="32"/>
          <w:szCs w:val="32"/>
          <w:lang w:val="zh-CN" w:eastAsia="zh-CN"/>
        </w:rPr>
        <w:t>工程建设，</w:t>
      </w:r>
      <w:r w:rsidR="00DD2B0B">
        <w:rPr>
          <w:rFonts w:ascii="仿宋" w:eastAsia="仿宋" w:hAnsi="仿宋" w:cs="宋体" w:hint="eastAsia"/>
          <w:sz w:val="32"/>
          <w:szCs w:val="32"/>
          <w:lang w:val="zh-CN" w:eastAsia="zh-CN"/>
        </w:rPr>
        <w:t>省</w:t>
      </w:r>
      <w:r w:rsidR="00DD2B0B">
        <w:rPr>
          <w:rFonts w:ascii="仿宋" w:eastAsia="仿宋" w:hAnsi="仿宋" w:cs="宋体"/>
          <w:sz w:val="32"/>
          <w:szCs w:val="32"/>
          <w:lang w:val="zh-CN" w:eastAsia="zh-CN"/>
        </w:rPr>
        <w:t>广电局</w:t>
      </w:r>
      <w:r w:rsidR="000F30AD">
        <w:rPr>
          <w:rFonts w:ascii="仿宋" w:eastAsia="仿宋" w:hAnsi="仿宋" w:cs="宋体" w:hint="eastAsia"/>
          <w:sz w:val="32"/>
          <w:szCs w:val="32"/>
          <w:lang w:val="zh-CN" w:eastAsia="zh-CN"/>
        </w:rPr>
        <w:t>将</w:t>
      </w:r>
      <w:r w:rsidR="000F30AD" w:rsidRPr="00BE257D">
        <w:rPr>
          <w:rFonts w:ascii="仿宋" w:eastAsia="仿宋" w:hAnsi="仿宋" w:cs="宋体" w:hint="eastAsia"/>
          <w:sz w:val="32"/>
          <w:szCs w:val="32"/>
          <w:lang w:val="zh-CN" w:eastAsia="zh-CN"/>
        </w:rPr>
        <w:t>按照专家组反馈的修改意见加强技术指导，督促其进一步细化完善方案。</w:t>
      </w:r>
      <w:r w:rsidR="00DD2B0B">
        <w:rPr>
          <w:rFonts w:ascii="仿宋" w:eastAsia="仿宋" w:hAnsi="仿宋" w:cs="宋体" w:hint="eastAsia"/>
          <w:sz w:val="32"/>
          <w:szCs w:val="32"/>
          <w:lang w:val="zh-CN" w:eastAsia="zh-CN"/>
        </w:rPr>
        <w:t>同时</w:t>
      </w:r>
      <w:r w:rsidR="000F30AD" w:rsidRPr="00CA468E">
        <w:rPr>
          <w:rFonts w:ascii="仿宋" w:eastAsia="仿宋" w:hAnsi="仿宋" w:cs="宋体" w:hint="eastAsia"/>
          <w:sz w:val="32"/>
          <w:szCs w:val="32"/>
          <w:lang w:val="zh-CN" w:eastAsia="zh-CN"/>
        </w:rPr>
        <w:t>加强监督检查，规范各地建设标准，把好验收关口，并严格对照进行验收，确保工程按时</w:t>
      </w:r>
      <w:r w:rsidR="000F30AD">
        <w:rPr>
          <w:rFonts w:ascii="仿宋" w:eastAsia="仿宋" w:hAnsi="仿宋" w:cs="宋体" w:hint="eastAsia"/>
          <w:sz w:val="32"/>
          <w:szCs w:val="32"/>
          <w:lang w:val="zh-CN" w:eastAsia="zh-CN"/>
        </w:rPr>
        <w:t>全面</w:t>
      </w:r>
      <w:r w:rsidR="000F30AD" w:rsidRPr="00CA468E">
        <w:rPr>
          <w:rFonts w:ascii="仿宋" w:eastAsia="仿宋" w:hAnsi="仿宋" w:cs="宋体" w:hint="eastAsia"/>
          <w:sz w:val="32"/>
          <w:szCs w:val="32"/>
          <w:lang w:val="zh-CN" w:eastAsia="zh-CN"/>
        </w:rPr>
        <w:t>保质保量建设完成</w:t>
      </w:r>
      <w:r w:rsidR="000F30AD">
        <w:rPr>
          <w:rFonts w:ascii="仿宋" w:eastAsia="仿宋" w:hAnsi="仿宋" w:cs="宋体" w:hint="eastAsia"/>
          <w:sz w:val="32"/>
          <w:szCs w:val="32"/>
          <w:lang w:val="zh-CN" w:eastAsia="zh-CN"/>
        </w:rPr>
        <w:t>。</w:t>
      </w:r>
    </w:p>
    <w:p w:rsidR="00C80E05" w:rsidRPr="002304A8" w:rsidRDefault="00C80E05" w:rsidP="000E074C">
      <w:pPr>
        <w:pStyle w:val="2"/>
        <w:spacing w:line="560" w:lineRule="exact"/>
        <w:ind w:firstLineChars="200" w:firstLine="640"/>
        <w:jc w:val="both"/>
        <w:rPr>
          <w:rFonts w:ascii="黑体" w:eastAsia="黑体" w:hAnsi="黑体" w:cstheme="minorBidi"/>
          <w:b w:val="0"/>
          <w:i w:val="0"/>
          <w:sz w:val="32"/>
          <w:szCs w:val="32"/>
          <w:lang w:eastAsia="zh-CN"/>
        </w:rPr>
      </w:pPr>
      <w:bookmarkStart w:id="16" w:name="_Toc40364127"/>
      <w:r w:rsidRPr="002304A8">
        <w:rPr>
          <w:rFonts w:ascii="黑体" w:eastAsia="黑体" w:hAnsi="黑体" w:cstheme="minorBidi" w:hint="eastAsia"/>
          <w:b w:val="0"/>
          <w:i w:val="0"/>
          <w:sz w:val="32"/>
          <w:szCs w:val="32"/>
          <w:lang w:eastAsia="zh-CN"/>
        </w:rPr>
        <w:t>四、绩效自评结果拟应用和公开情况</w:t>
      </w:r>
      <w:bookmarkEnd w:id="16"/>
    </w:p>
    <w:p w:rsidR="00C80E05" w:rsidRPr="005C5E3C" w:rsidRDefault="008E28D8" w:rsidP="000E074C">
      <w:pPr>
        <w:spacing w:line="560" w:lineRule="exact"/>
        <w:ind w:firstLineChars="183" w:firstLine="586"/>
        <w:jc w:val="both"/>
        <w:rPr>
          <w:rFonts w:ascii="仿宋" w:eastAsia="仿宋" w:hAnsi="仿宋"/>
          <w:sz w:val="32"/>
          <w:szCs w:val="32"/>
          <w:lang w:eastAsia="zh-CN"/>
        </w:rPr>
      </w:pPr>
      <w:r>
        <w:rPr>
          <w:rFonts w:ascii="仿宋" w:eastAsia="仿宋" w:hAnsi="仿宋" w:hint="eastAsia"/>
          <w:sz w:val="32"/>
          <w:szCs w:val="32"/>
          <w:lang w:eastAsia="zh-CN"/>
        </w:rPr>
        <w:t>省广电局</w:t>
      </w:r>
      <w:r w:rsidR="00C80E05" w:rsidRPr="005C5E3C">
        <w:rPr>
          <w:rFonts w:ascii="仿宋" w:eastAsia="仿宋" w:hAnsi="仿宋" w:hint="eastAsia"/>
          <w:sz w:val="32"/>
          <w:szCs w:val="32"/>
          <w:lang w:eastAsia="zh-CN"/>
        </w:rPr>
        <w:t>将对项目绩效自评情况及时整理、归纳、分析，将其作为项目经费预算管理工作的依据，自评结果</w:t>
      </w:r>
      <w:r w:rsidR="001B7349" w:rsidRPr="005C5E3C">
        <w:rPr>
          <w:rFonts w:ascii="仿宋" w:eastAsia="仿宋" w:hAnsi="仿宋" w:hint="eastAsia"/>
          <w:sz w:val="32"/>
          <w:szCs w:val="32"/>
          <w:lang w:eastAsia="zh-CN"/>
        </w:rPr>
        <w:t>按</w:t>
      </w:r>
      <w:r w:rsidR="001B7349" w:rsidRPr="005C5E3C">
        <w:rPr>
          <w:rFonts w:ascii="仿宋" w:eastAsia="仿宋" w:hAnsi="仿宋"/>
          <w:sz w:val="32"/>
          <w:szCs w:val="32"/>
          <w:lang w:eastAsia="zh-CN"/>
        </w:rPr>
        <w:t>财政要求</w:t>
      </w:r>
      <w:r w:rsidR="00C53E8E" w:rsidRPr="005C5E3C">
        <w:rPr>
          <w:rFonts w:ascii="仿宋" w:eastAsia="仿宋" w:hAnsi="仿宋" w:hint="eastAsia"/>
          <w:sz w:val="32"/>
          <w:szCs w:val="32"/>
          <w:lang w:eastAsia="zh-CN"/>
        </w:rPr>
        <w:t>公开</w:t>
      </w:r>
      <w:r w:rsidR="00C80E05" w:rsidRPr="005C5E3C">
        <w:rPr>
          <w:rFonts w:ascii="仿宋" w:eastAsia="仿宋" w:hAnsi="仿宋" w:hint="eastAsia"/>
          <w:sz w:val="32"/>
          <w:szCs w:val="32"/>
          <w:lang w:eastAsia="zh-CN"/>
        </w:rPr>
        <w:t>。</w:t>
      </w:r>
    </w:p>
    <w:p w:rsidR="00B3678D" w:rsidRPr="002304A8" w:rsidRDefault="00B3678D" w:rsidP="000E074C">
      <w:pPr>
        <w:pStyle w:val="2"/>
        <w:spacing w:line="560" w:lineRule="exact"/>
        <w:ind w:firstLineChars="200" w:firstLine="640"/>
        <w:jc w:val="both"/>
        <w:rPr>
          <w:rFonts w:ascii="黑体" w:eastAsia="黑体" w:hAnsi="黑体" w:cstheme="minorBidi"/>
          <w:b w:val="0"/>
          <w:i w:val="0"/>
          <w:sz w:val="32"/>
          <w:szCs w:val="32"/>
          <w:lang w:eastAsia="zh-CN"/>
        </w:rPr>
      </w:pPr>
      <w:bookmarkStart w:id="17" w:name="_Toc6220838"/>
      <w:bookmarkStart w:id="18" w:name="_Toc6332585"/>
      <w:bookmarkStart w:id="19" w:name="_Toc40364128"/>
      <w:r w:rsidRPr="002304A8">
        <w:rPr>
          <w:rFonts w:ascii="黑体" w:eastAsia="黑体" w:hAnsi="黑体" w:cstheme="minorBidi" w:hint="eastAsia"/>
          <w:b w:val="0"/>
          <w:i w:val="0"/>
          <w:sz w:val="32"/>
          <w:szCs w:val="32"/>
          <w:lang w:eastAsia="zh-CN"/>
        </w:rPr>
        <w:lastRenderedPageBreak/>
        <w:t>五</w:t>
      </w:r>
      <w:r w:rsidRPr="002304A8">
        <w:rPr>
          <w:rFonts w:ascii="黑体" w:eastAsia="黑体" w:hAnsi="黑体" w:cstheme="minorBidi"/>
          <w:b w:val="0"/>
          <w:i w:val="0"/>
          <w:sz w:val="32"/>
          <w:szCs w:val="32"/>
          <w:lang w:eastAsia="zh-CN"/>
        </w:rPr>
        <w:t>、其他需说明的事项</w:t>
      </w:r>
      <w:bookmarkEnd w:id="17"/>
      <w:bookmarkEnd w:id="18"/>
      <w:bookmarkEnd w:id="19"/>
    </w:p>
    <w:p w:rsidR="009C657E" w:rsidRDefault="002945C6" w:rsidP="009C657E">
      <w:pPr>
        <w:spacing w:line="560" w:lineRule="exact"/>
        <w:ind w:firstLineChars="200" w:firstLine="640"/>
        <w:rPr>
          <w:rFonts w:ascii="仿宋" w:eastAsia="仿宋" w:hAnsi="仿宋" w:cs="宋体"/>
          <w:sz w:val="32"/>
          <w:szCs w:val="32"/>
          <w:lang w:val="zh-CN" w:eastAsia="zh-CN"/>
        </w:rPr>
      </w:pPr>
      <w:r>
        <w:rPr>
          <w:rFonts w:ascii="仿宋" w:eastAsia="仿宋" w:hAnsi="仿宋" w:cs="宋体" w:hint="eastAsia"/>
          <w:sz w:val="32"/>
          <w:szCs w:val="32"/>
          <w:lang w:val="zh-CN" w:eastAsia="zh-CN"/>
        </w:rPr>
        <w:t>无</w:t>
      </w:r>
      <w:r>
        <w:rPr>
          <w:rFonts w:ascii="仿宋" w:eastAsia="仿宋" w:hAnsi="仿宋" w:cs="宋体"/>
          <w:sz w:val="32"/>
          <w:szCs w:val="32"/>
          <w:lang w:val="zh-CN" w:eastAsia="zh-CN"/>
        </w:rPr>
        <w:t>。</w:t>
      </w:r>
    </w:p>
    <w:p w:rsidR="002945C6" w:rsidRPr="002945C6" w:rsidRDefault="002945C6" w:rsidP="002945C6">
      <w:pPr>
        <w:pStyle w:val="2"/>
        <w:spacing w:line="560" w:lineRule="exact"/>
        <w:ind w:firstLineChars="200" w:firstLine="640"/>
        <w:jc w:val="both"/>
        <w:rPr>
          <w:rFonts w:ascii="黑体" w:eastAsia="黑体" w:hAnsi="黑体" w:cstheme="minorBidi"/>
          <w:b w:val="0"/>
          <w:i w:val="0"/>
          <w:sz w:val="32"/>
          <w:szCs w:val="32"/>
          <w:lang w:eastAsia="zh-CN"/>
        </w:rPr>
      </w:pPr>
      <w:bookmarkStart w:id="20" w:name="_Toc40364129"/>
      <w:r w:rsidRPr="002945C6">
        <w:rPr>
          <w:rFonts w:ascii="黑体" w:eastAsia="黑体" w:hAnsi="黑体" w:cstheme="minorBidi" w:hint="eastAsia"/>
          <w:b w:val="0"/>
          <w:i w:val="0"/>
          <w:sz w:val="32"/>
          <w:szCs w:val="32"/>
          <w:lang w:eastAsia="zh-CN"/>
        </w:rPr>
        <w:t>六</w:t>
      </w:r>
      <w:r w:rsidRPr="002945C6">
        <w:rPr>
          <w:rFonts w:ascii="黑体" w:eastAsia="黑体" w:hAnsi="黑体" w:cstheme="minorBidi"/>
          <w:b w:val="0"/>
          <w:i w:val="0"/>
          <w:sz w:val="32"/>
          <w:szCs w:val="32"/>
          <w:lang w:eastAsia="zh-CN"/>
        </w:rPr>
        <w:t>、有关意见和建议</w:t>
      </w:r>
      <w:bookmarkEnd w:id="20"/>
    </w:p>
    <w:p w:rsidR="00D30DA5" w:rsidRPr="004C7CBC" w:rsidRDefault="00D30DA5" w:rsidP="00D30DA5">
      <w:pPr>
        <w:spacing w:line="6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恳请财政部</w:t>
      </w:r>
      <w:r>
        <w:rPr>
          <w:rFonts w:ascii="仿宋" w:eastAsia="仿宋" w:hAnsi="仿宋" w:cs="仿宋"/>
          <w:sz w:val="32"/>
          <w:szCs w:val="32"/>
          <w:lang w:eastAsia="zh-CN"/>
        </w:rPr>
        <w:t>、</w:t>
      </w:r>
      <w:r>
        <w:rPr>
          <w:rFonts w:ascii="仿宋" w:eastAsia="仿宋" w:hAnsi="仿宋" w:cs="仿宋" w:hint="eastAsia"/>
          <w:sz w:val="32"/>
          <w:szCs w:val="32"/>
          <w:lang w:eastAsia="zh-CN"/>
        </w:rPr>
        <w:t>国家</w:t>
      </w:r>
      <w:r w:rsidRPr="004C7CBC">
        <w:rPr>
          <w:rFonts w:ascii="仿宋" w:eastAsia="仿宋" w:hAnsi="仿宋" w:cs="仿宋" w:hint="eastAsia"/>
          <w:sz w:val="32"/>
          <w:szCs w:val="32"/>
          <w:lang w:eastAsia="zh-CN"/>
        </w:rPr>
        <w:t>广电总</w:t>
      </w:r>
      <w:r>
        <w:rPr>
          <w:rFonts w:ascii="仿宋" w:eastAsia="仿宋" w:hAnsi="仿宋" w:cs="仿宋" w:hint="eastAsia"/>
          <w:sz w:val="32"/>
          <w:szCs w:val="32"/>
          <w:lang w:eastAsia="zh-CN"/>
        </w:rPr>
        <w:t>局</w:t>
      </w:r>
      <w:r>
        <w:rPr>
          <w:rFonts w:ascii="仿宋" w:eastAsia="仿宋" w:hAnsi="仿宋" w:cs="仿宋"/>
          <w:sz w:val="32"/>
          <w:szCs w:val="32"/>
          <w:lang w:eastAsia="zh-CN"/>
        </w:rPr>
        <w:t>将</w:t>
      </w:r>
      <w:r>
        <w:rPr>
          <w:rFonts w:ascii="仿宋" w:eastAsia="仿宋" w:hAnsi="仿宋" w:cs="仿宋" w:hint="eastAsia"/>
          <w:sz w:val="32"/>
          <w:szCs w:val="32"/>
          <w:lang w:eastAsia="zh-CN"/>
        </w:rPr>
        <w:t>甘肃省</w:t>
      </w:r>
      <w:r>
        <w:rPr>
          <w:rFonts w:ascii="仿宋" w:eastAsia="仿宋" w:hAnsi="仿宋" w:cs="仿宋"/>
          <w:sz w:val="32"/>
          <w:szCs w:val="32"/>
          <w:lang w:eastAsia="zh-CN"/>
        </w:rPr>
        <w:t>深度贫困县应急广播体系</w:t>
      </w:r>
      <w:r>
        <w:rPr>
          <w:rFonts w:ascii="仿宋" w:eastAsia="仿宋" w:hAnsi="仿宋" w:cs="仿宋" w:hint="eastAsia"/>
          <w:sz w:val="32"/>
          <w:szCs w:val="32"/>
          <w:lang w:eastAsia="zh-CN"/>
        </w:rPr>
        <w:t>项目</w:t>
      </w:r>
      <w:r>
        <w:rPr>
          <w:rFonts w:ascii="仿宋" w:eastAsia="仿宋" w:hAnsi="仿宋" w:cs="仿宋"/>
          <w:sz w:val="32"/>
          <w:szCs w:val="32"/>
          <w:lang w:eastAsia="zh-CN"/>
        </w:rPr>
        <w:t>运</w:t>
      </w:r>
      <w:proofErr w:type="gramStart"/>
      <w:r>
        <w:rPr>
          <w:rFonts w:ascii="仿宋" w:eastAsia="仿宋" w:hAnsi="仿宋" w:cs="仿宋"/>
          <w:sz w:val="32"/>
          <w:szCs w:val="32"/>
          <w:lang w:eastAsia="zh-CN"/>
        </w:rPr>
        <w:t>维经费</w:t>
      </w:r>
      <w:proofErr w:type="gramEnd"/>
      <w:r>
        <w:rPr>
          <w:rFonts w:ascii="仿宋" w:eastAsia="仿宋" w:hAnsi="仿宋" w:cs="仿宋"/>
          <w:sz w:val="32"/>
          <w:szCs w:val="32"/>
          <w:lang w:eastAsia="zh-CN"/>
        </w:rPr>
        <w:t>列入</w:t>
      </w:r>
      <w:r>
        <w:rPr>
          <w:rFonts w:ascii="仿宋" w:eastAsia="仿宋" w:hAnsi="仿宋" w:cs="仿宋" w:hint="eastAsia"/>
          <w:sz w:val="32"/>
          <w:szCs w:val="32"/>
          <w:lang w:eastAsia="zh-CN"/>
        </w:rPr>
        <w:t>中央预算</w:t>
      </w:r>
      <w:r>
        <w:rPr>
          <w:rFonts w:ascii="仿宋" w:eastAsia="仿宋" w:hAnsi="仿宋" w:cs="仿宋"/>
          <w:sz w:val="32"/>
          <w:szCs w:val="32"/>
          <w:lang w:eastAsia="zh-CN"/>
        </w:rPr>
        <w:t>。</w:t>
      </w:r>
      <w:r w:rsidR="00DD2B0B">
        <w:rPr>
          <w:rFonts w:ascii="仿宋" w:eastAsia="仿宋" w:hAnsi="仿宋" w:cs="仿宋" w:hint="eastAsia"/>
          <w:sz w:val="32"/>
          <w:szCs w:val="32"/>
          <w:lang w:eastAsia="zh-CN"/>
        </w:rPr>
        <w:t>县级</w:t>
      </w:r>
      <w:r>
        <w:rPr>
          <w:rFonts w:ascii="仿宋" w:eastAsia="仿宋" w:hAnsi="仿宋" w:cs="仿宋"/>
          <w:sz w:val="32"/>
          <w:szCs w:val="32"/>
          <w:lang w:eastAsia="zh-CN"/>
        </w:rPr>
        <w:t>应急广播体系建设项目完成</w:t>
      </w:r>
      <w:r>
        <w:rPr>
          <w:rFonts w:ascii="仿宋" w:eastAsia="仿宋" w:hAnsi="仿宋" w:cs="仿宋" w:hint="eastAsia"/>
          <w:sz w:val="32"/>
          <w:szCs w:val="32"/>
          <w:lang w:eastAsia="zh-CN"/>
        </w:rPr>
        <w:t>后</w:t>
      </w:r>
      <w:r>
        <w:rPr>
          <w:rFonts w:ascii="仿宋" w:eastAsia="仿宋" w:hAnsi="仿宋" w:cs="仿宋"/>
          <w:sz w:val="32"/>
          <w:szCs w:val="32"/>
          <w:lang w:eastAsia="zh-CN"/>
        </w:rPr>
        <w:t>，</w:t>
      </w:r>
      <w:r>
        <w:rPr>
          <w:rFonts w:ascii="仿宋" w:eastAsia="仿宋" w:hAnsi="仿宋" w:cs="仿宋" w:hint="eastAsia"/>
          <w:sz w:val="32"/>
          <w:szCs w:val="32"/>
          <w:lang w:eastAsia="zh-CN"/>
        </w:rPr>
        <w:t>将</w:t>
      </w:r>
      <w:r>
        <w:rPr>
          <w:rFonts w:ascii="仿宋" w:eastAsia="仿宋" w:hAnsi="仿宋" w:cs="仿宋"/>
          <w:sz w:val="32"/>
          <w:szCs w:val="32"/>
          <w:lang w:eastAsia="zh-CN"/>
        </w:rPr>
        <w:t>全面进入</w:t>
      </w:r>
      <w:r>
        <w:rPr>
          <w:rFonts w:ascii="仿宋" w:eastAsia="仿宋" w:hAnsi="仿宋" w:cs="仿宋" w:hint="eastAsia"/>
          <w:sz w:val="32"/>
          <w:szCs w:val="32"/>
          <w:lang w:eastAsia="zh-CN"/>
        </w:rPr>
        <w:t>运</w:t>
      </w:r>
      <w:proofErr w:type="gramStart"/>
      <w:r>
        <w:rPr>
          <w:rFonts w:ascii="仿宋" w:eastAsia="仿宋" w:hAnsi="仿宋" w:cs="仿宋"/>
          <w:sz w:val="32"/>
          <w:szCs w:val="32"/>
          <w:lang w:eastAsia="zh-CN"/>
        </w:rPr>
        <w:t>维管理</w:t>
      </w:r>
      <w:proofErr w:type="gramEnd"/>
      <w:r>
        <w:rPr>
          <w:rFonts w:ascii="仿宋" w:eastAsia="仿宋" w:hAnsi="仿宋" w:cs="仿宋" w:hint="eastAsia"/>
          <w:sz w:val="32"/>
          <w:szCs w:val="32"/>
          <w:lang w:eastAsia="zh-CN"/>
        </w:rPr>
        <w:t>阶段，</w:t>
      </w:r>
      <w:r w:rsidRPr="004C7CBC">
        <w:rPr>
          <w:rFonts w:ascii="仿宋" w:eastAsia="仿宋" w:hAnsi="仿宋" w:cs="仿宋" w:hint="eastAsia"/>
          <w:sz w:val="32"/>
          <w:szCs w:val="32"/>
          <w:lang w:eastAsia="zh-CN"/>
        </w:rPr>
        <w:t>由于</w:t>
      </w:r>
      <w:r w:rsidR="00DD2B0B">
        <w:rPr>
          <w:rFonts w:ascii="仿宋" w:eastAsia="仿宋" w:hAnsi="仿宋" w:cs="仿宋" w:hint="eastAsia"/>
          <w:sz w:val="32"/>
          <w:szCs w:val="32"/>
          <w:lang w:eastAsia="zh-CN"/>
        </w:rPr>
        <w:t>甘肃</w:t>
      </w:r>
      <w:r w:rsidRPr="004C7CBC">
        <w:rPr>
          <w:rFonts w:ascii="仿宋" w:eastAsia="仿宋" w:hAnsi="仿宋" w:cs="仿宋"/>
          <w:sz w:val="32"/>
          <w:szCs w:val="32"/>
          <w:lang w:eastAsia="zh-CN"/>
        </w:rPr>
        <w:t>省属西部</w:t>
      </w:r>
      <w:r w:rsidRPr="004C7CBC">
        <w:rPr>
          <w:rFonts w:ascii="仿宋" w:eastAsia="仿宋" w:hAnsi="仿宋" w:cs="仿宋" w:hint="eastAsia"/>
          <w:sz w:val="32"/>
          <w:szCs w:val="32"/>
          <w:lang w:eastAsia="zh-CN"/>
        </w:rPr>
        <w:t>欠</w:t>
      </w:r>
      <w:r w:rsidRPr="004C7CBC">
        <w:rPr>
          <w:rFonts w:ascii="仿宋" w:eastAsia="仿宋" w:hAnsi="仿宋" w:cs="仿宋"/>
          <w:sz w:val="32"/>
          <w:szCs w:val="32"/>
          <w:lang w:eastAsia="zh-CN"/>
        </w:rPr>
        <w:t>发达省</w:t>
      </w:r>
      <w:r w:rsidRPr="004C7CBC">
        <w:rPr>
          <w:rFonts w:ascii="仿宋" w:eastAsia="仿宋" w:hAnsi="仿宋" w:cs="仿宋" w:hint="eastAsia"/>
          <w:sz w:val="32"/>
          <w:szCs w:val="32"/>
          <w:lang w:eastAsia="zh-CN"/>
        </w:rPr>
        <w:t>份</w:t>
      </w:r>
      <w:r w:rsidRPr="004C7CBC">
        <w:rPr>
          <w:rFonts w:ascii="仿宋" w:eastAsia="仿宋" w:hAnsi="仿宋" w:cs="仿宋"/>
          <w:sz w:val="32"/>
          <w:szCs w:val="32"/>
          <w:lang w:eastAsia="zh-CN"/>
        </w:rPr>
        <w:t>，</w:t>
      </w:r>
      <w:r>
        <w:rPr>
          <w:rFonts w:ascii="仿宋" w:eastAsia="仿宋" w:hAnsi="仿宋" w:cs="仿宋" w:hint="eastAsia"/>
          <w:sz w:val="32"/>
          <w:szCs w:val="32"/>
          <w:lang w:eastAsia="zh-CN"/>
        </w:rPr>
        <w:t>脱</w:t>
      </w:r>
      <w:r w:rsidRPr="004C7CBC">
        <w:rPr>
          <w:rFonts w:ascii="仿宋" w:eastAsia="仿宋" w:hAnsi="仿宋" w:cs="仿宋"/>
          <w:sz w:val="32"/>
          <w:szCs w:val="32"/>
          <w:lang w:eastAsia="zh-CN"/>
        </w:rPr>
        <w:t>贫攻坚任务异常艰巨，市县财政十分困难，</w:t>
      </w:r>
      <w:r w:rsidRPr="004C7CBC">
        <w:rPr>
          <w:rFonts w:ascii="仿宋" w:eastAsia="仿宋" w:hAnsi="仿宋" w:cs="仿宋" w:hint="eastAsia"/>
          <w:sz w:val="32"/>
          <w:szCs w:val="32"/>
          <w:lang w:eastAsia="zh-CN"/>
        </w:rPr>
        <w:t>无力</w:t>
      </w:r>
      <w:r w:rsidRPr="004C7CBC">
        <w:rPr>
          <w:rFonts w:ascii="仿宋" w:eastAsia="仿宋" w:hAnsi="仿宋" w:cs="仿宋"/>
          <w:sz w:val="32"/>
          <w:szCs w:val="32"/>
          <w:lang w:eastAsia="zh-CN"/>
        </w:rPr>
        <w:t>解决</w:t>
      </w:r>
      <w:r w:rsidRPr="004C7CBC">
        <w:rPr>
          <w:rFonts w:ascii="仿宋" w:eastAsia="仿宋" w:hAnsi="仿宋" w:cs="仿宋" w:hint="eastAsia"/>
          <w:sz w:val="32"/>
          <w:szCs w:val="32"/>
          <w:lang w:eastAsia="zh-CN"/>
        </w:rPr>
        <w:t>项目</w:t>
      </w:r>
      <w:r w:rsidRPr="004C7CBC">
        <w:rPr>
          <w:rFonts w:ascii="仿宋" w:eastAsia="仿宋" w:hAnsi="仿宋" w:cs="仿宋"/>
          <w:sz w:val="32"/>
          <w:szCs w:val="32"/>
          <w:lang w:eastAsia="zh-CN"/>
        </w:rPr>
        <w:t>运维经费</w:t>
      </w:r>
      <w:r>
        <w:rPr>
          <w:rFonts w:ascii="仿宋" w:eastAsia="仿宋" w:hAnsi="仿宋" w:cs="仿宋" w:hint="eastAsia"/>
          <w:sz w:val="32"/>
          <w:szCs w:val="32"/>
          <w:lang w:eastAsia="zh-CN"/>
        </w:rPr>
        <w:t xml:space="preserve">。 </w:t>
      </w:r>
    </w:p>
    <w:p w:rsidR="002945C6" w:rsidRPr="00D30DA5" w:rsidRDefault="002945C6" w:rsidP="009C657E">
      <w:pPr>
        <w:spacing w:line="560" w:lineRule="exact"/>
        <w:ind w:firstLineChars="200" w:firstLine="640"/>
        <w:rPr>
          <w:rFonts w:ascii="仿宋" w:eastAsia="仿宋" w:hAnsi="仿宋" w:cs="宋体"/>
          <w:sz w:val="32"/>
          <w:szCs w:val="32"/>
          <w:lang w:eastAsia="zh-CN"/>
        </w:rPr>
      </w:pPr>
    </w:p>
    <w:p w:rsidR="002945C6" w:rsidRDefault="00926A51" w:rsidP="002945C6">
      <w:pPr>
        <w:spacing w:line="560" w:lineRule="exact"/>
        <w:ind w:firstLineChars="200" w:firstLine="640"/>
        <w:rPr>
          <w:rFonts w:ascii="仿宋" w:eastAsia="仿宋" w:hAnsi="仿宋" w:cs="仿宋_GB2312"/>
          <w:bCs/>
          <w:sz w:val="32"/>
          <w:szCs w:val="32"/>
          <w:lang w:eastAsia="zh-CN"/>
        </w:rPr>
      </w:pPr>
      <w:r>
        <w:rPr>
          <w:rFonts w:ascii="仿宋" w:eastAsia="仿宋" w:hAnsi="仿宋" w:cs="仿宋_GB2312" w:hint="eastAsia"/>
          <w:bCs/>
          <w:sz w:val="32"/>
          <w:szCs w:val="32"/>
          <w:lang w:eastAsia="zh-CN"/>
        </w:rPr>
        <w:t>附</w:t>
      </w:r>
      <w:r w:rsidR="009C657E">
        <w:rPr>
          <w:rFonts w:ascii="仿宋" w:eastAsia="仿宋" w:hAnsi="仿宋" w:cs="仿宋_GB2312" w:hint="eastAsia"/>
          <w:bCs/>
          <w:sz w:val="32"/>
          <w:szCs w:val="32"/>
          <w:lang w:eastAsia="zh-CN"/>
        </w:rPr>
        <w:t>件：</w:t>
      </w:r>
      <w:r w:rsidR="008873FF" w:rsidRPr="005F355A">
        <w:rPr>
          <w:rFonts w:ascii="仿宋" w:eastAsia="仿宋" w:hAnsi="仿宋" w:cs="仿宋_GB2312" w:hint="eastAsia"/>
          <w:bCs/>
          <w:sz w:val="32"/>
          <w:szCs w:val="32"/>
          <w:lang w:eastAsia="zh-CN"/>
        </w:rPr>
        <w:t>中央转移支付区域</w:t>
      </w:r>
      <w:r w:rsidR="00954758">
        <w:rPr>
          <w:rFonts w:ascii="仿宋" w:eastAsia="仿宋" w:hAnsi="仿宋" w:cs="仿宋_GB2312" w:hint="eastAsia"/>
          <w:bCs/>
          <w:sz w:val="32"/>
          <w:szCs w:val="32"/>
          <w:lang w:eastAsia="zh-CN"/>
        </w:rPr>
        <w:t>（县级应急</w:t>
      </w:r>
      <w:r w:rsidR="00801C4D">
        <w:rPr>
          <w:rFonts w:ascii="仿宋" w:eastAsia="仿宋" w:hAnsi="仿宋" w:cs="仿宋_GB2312" w:hint="eastAsia"/>
          <w:bCs/>
          <w:sz w:val="32"/>
          <w:szCs w:val="32"/>
          <w:lang w:eastAsia="zh-CN"/>
        </w:rPr>
        <w:t>广播</w:t>
      </w:r>
      <w:r w:rsidR="00954758" w:rsidRPr="005F355A">
        <w:rPr>
          <w:rFonts w:ascii="仿宋" w:eastAsia="仿宋" w:hAnsi="仿宋" w:cs="仿宋_GB2312" w:hint="eastAsia"/>
          <w:bCs/>
          <w:sz w:val="32"/>
          <w:szCs w:val="32"/>
          <w:lang w:eastAsia="zh-CN"/>
        </w:rPr>
        <w:t>建设</w:t>
      </w:r>
      <w:r w:rsidR="00954758">
        <w:rPr>
          <w:rFonts w:ascii="仿宋" w:eastAsia="仿宋" w:hAnsi="仿宋" w:cs="仿宋_GB2312" w:hint="eastAsia"/>
          <w:bCs/>
          <w:sz w:val="32"/>
          <w:szCs w:val="32"/>
          <w:lang w:eastAsia="zh-CN"/>
        </w:rPr>
        <w:t>）</w:t>
      </w:r>
      <w:r w:rsidR="008873FF" w:rsidRPr="005F355A">
        <w:rPr>
          <w:rFonts w:ascii="仿宋" w:eastAsia="仿宋" w:hAnsi="仿宋" w:cs="仿宋_GB2312" w:hint="eastAsia"/>
          <w:bCs/>
          <w:sz w:val="32"/>
          <w:szCs w:val="32"/>
          <w:lang w:eastAsia="zh-CN"/>
        </w:rPr>
        <w:t>绩效目标</w:t>
      </w:r>
    </w:p>
    <w:p w:rsidR="00672341" w:rsidRDefault="008873FF" w:rsidP="002945C6">
      <w:pPr>
        <w:spacing w:line="560" w:lineRule="exact"/>
        <w:ind w:firstLineChars="500" w:firstLine="1600"/>
        <w:rPr>
          <w:rFonts w:ascii="仿宋" w:eastAsia="仿宋" w:hAnsi="仿宋" w:cs="仿宋_GB2312"/>
          <w:bCs/>
          <w:sz w:val="32"/>
          <w:szCs w:val="32"/>
          <w:lang w:eastAsia="zh-CN"/>
        </w:rPr>
      </w:pPr>
      <w:r w:rsidRPr="005F355A">
        <w:rPr>
          <w:rFonts w:ascii="仿宋" w:eastAsia="仿宋" w:hAnsi="仿宋" w:cs="仿宋_GB2312" w:hint="eastAsia"/>
          <w:bCs/>
          <w:sz w:val="32"/>
          <w:szCs w:val="32"/>
          <w:lang w:eastAsia="zh-CN"/>
        </w:rPr>
        <w:t>自评表</w:t>
      </w:r>
    </w:p>
    <w:p w:rsidR="00926A51" w:rsidRDefault="00926A51" w:rsidP="00B82A15">
      <w:pPr>
        <w:spacing w:line="560" w:lineRule="exact"/>
        <w:rPr>
          <w:rFonts w:ascii="仿宋" w:eastAsia="仿宋" w:hAnsi="仿宋" w:cs="仿宋_GB2312"/>
          <w:sz w:val="32"/>
          <w:szCs w:val="28"/>
          <w:lang w:eastAsia="zh-CN"/>
        </w:rPr>
      </w:pPr>
    </w:p>
    <w:p w:rsidR="002945C6" w:rsidRDefault="002945C6" w:rsidP="00B82A15">
      <w:pPr>
        <w:spacing w:line="560" w:lineRule="exact"/>
        <w:rPr>
          <w:rFonts w:ascii="仿宋" w:eastAsia="仿宋" w:hAnsi="仿宋" w:cs="仿宋_GB2312"/>
          <w:sz w:val="32"/>
          <w:szCs w:val="28"/>
          <w:lang w:eastAsia="zh-CN"/>
        </w:rPr>
      </w:pPr>
    </w:p>
    <w:p w:rsidR="00681414" w:rsidRDefault="00681414" w:rsidP="00B82A15">
      <w:pPr>
        <w:spacing w:line="560" w:lineRule="exact"/>
        <w:rPr>
          <w:rFonts w:ascii="仿宋" w:eastAsia="仿宋" w:hAnsi="仿宋" w:cs="仿宋_GB2312"/>
          <w:sz w:val="32"/>
          <w:szCs w:val="28"/>
          <w:lang w:eastAsia="zh-CN"/>
        </w:rPr>
      </w:pPr>
    </w:p>
    <w:p w:rsidR="00926A51" w:rsidRDefault="00DD2B0B" w:rsidP="007F159E">
      <w:pPr>
        <w:spacing w:line="560" w:lineRule="exact"/>
        <w:ind w:leftChars="50" w:left="120" w:firstLineChars="200" w:firstLine="640"/>
        <w:jc w:val="center"/>
        <w:rPr>
          <w:rFonts w:ascii="仿宋" w:eastAsia="仿宋" w:hAnsi="仿宋" w:cs="仿宋_GB2312"/>
          <w:bCs/>
          <w:sz w:val="32"/>
          <w:szCs w:val="32"/>
          <w:lang w:eastAsia="zh-CN"/>
        </w:rPr>
      </w:pPr>
      <w:r>
        <w:rPr>
          <w:rFonts w:ascii="仿宋" w:eastAsia="仿宋" w:hAnsi="仿宋" w:cs="仿宋_GB2312" w:hint="eastAsia"/>
          <w:bCs/>
          <w:sz w:val="32"/>
          <w:szCs w:val="32"/>
          <w:lang w:eastAsia="zh-CN"/>
        </w:rPr>
        <w:t xml:space="preserve">         </w:t>
      </w:r>
      <w:r>
        <w:rPr>
          <w:rFonts w:ascii="仿宋" w:eastAsia="仿宋" w:hAnsi="仿宋" w:cs="仿宋_GB2312"/>
          <w:bCs/>
          <w:sz w:val="32"/>
          <w:szCs w:val="32"/>
          <w:lang w:eastAsia="zh-CN"/>
        </w:rPr>
        <w:t xml:space="preserve"> </w:t>
      </w:r>
      <w:r>
        <w:rPr>
          <w:rFonts w:ascii="仿宋" w:eastAsia="仿宋" w:hAnsi="仿宋" w:cs="仿宋_GB2312" w:hint="eastAsia"/>
          <w:bCs/>
          <w:sz w:val="32"/>
          <w:szCs w:val="32"/>
          <w:lang w:eastAsia="zh-CN"/>
        </w:rPr>
        <w:t>甘肃省</w:t>
      </w:r>
      <w:r>
        <w:rPr>
          <w:rFonts w:ascii="仿宋" w:eastAsia="仿宋" w:hAnsi="仿宋" w:cs="仿宋_GB2312"/>
          <w:bCs/>
          <w:sz w:val="32"/>
          <w:szCs w:val="32"/>
          <w:lang w:eastAsia="zh-CN"/>
        </w:rPr>
        <w:t>广播电视局</w:t>
      </w:r>
    </w:p>
    <w:p w:rsidR="00E83E71" w:rsidRPr="00926A51" w:rsidRDefault="00926A51" w:rsidP="00DD2B0B">
      <w:pPr>
        <w:tabs>
          <w:tab w:val="left" w:pos="5216"/>
        </w:tabs>
        <w:spacing w:line="560" w:lineRule="exact"/>
        <w:ind w:firstLineChars="1350" w:firstLine="4320"/>
        <w:rPr>
          <w:rFonts w:ascii="仿宋" w:eastAsia="仿宋" w:hAnsi="仿宋" w:cs="仿宋_GB2312"/>
          <w:sz w:val="32"/>
          <w:szCs w:val="28"/>
          <w:lang w:eastAsia="zh-CN"/>
        </w:rPr>
      </w:pPr>
      <w:r>
        <w:rPr>
          <w:rFonts w:ascii="仿宋" w:eastAsia="仿宋" w:hAnsi="仿宋" w:cs="仿宋_GB2312" w:hint="eastAsia"/>
          <w:bCs/>
          <w:sz w:val="32"/>
          <w:szCs w:val="32"/>
          <w:lang w:eastAsia="zh-CN"/>
        </w:rPr>
        <w:t>2020年4月</w:t>
      </w:r>
      <w:r w:rsidR="00916D67">
        <w:rPr>
          <w:rFonts w:ascii="仿宋" w:eastAsia="仿宋" w:hAnsi="仿宋" w:cs="仿宋_GB2312"/>
          <w:bCs/>
          <w:sz w:val="32"/>
          <w:szCs w:val="32"/>
          <w:lang w:eastAsia="zh-CN"/>
        </w:rPr>
        <w:t>30</w:t>
      </w:r>
      <w:r>
        <w:rPr>
          <w:rFonts w:ascii="仿宋" w:eastAsia="仿宋" w:hAnsi="仿宋" w:cs="仿宋_GB2312" w:hint="eastAsia"/>
          <w:bCs/>
          <w:sz w:val="32"/>
          <w:szCs w:val="32"/>
          <w:lang w:eastAsia="zh-CN"/>
        </w:rPr>
        <w:t>日</w:t>
      </w:r>
    </w:p>
    <w:sectPr w:rsidR="00E83E71" w:rsidRPr="00926A51" w:rsidSect="00596BCE">
      <w:footerReference w:type="even" r:id="rId9"/>
      <w:footerReference w:type="default" r:id="rId10"/>
      <w:pgSz w:w="11906" w:h="16838"/>
      <w:pgMar w:top="1701" w:right="1588" w:bottom="158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631" w:rsidRDefault="005D5631" w:rsidP="00596BCE">
      <w:r>
        <w:separator/>
      </w:r>
    </w:p>
  </w:endnote>
  <w:endnote w:type="continuationSeparator" w:id="0">
    <w:p w:rsidR="005D5631" w:rsidRDefault="005D5631" w:rsidP="0059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1228"/>
    </w:sdtPr>
    <w:sdtEndPr/>
    <w:sdtContent>
      <w:p w:rsidR="00A34F31" w:rsidRDefault="00B93CDE">
        <w:pPr>
          <w:pStyle w:val="a3"/>
        </w:pPr>
        <w:r>
          <w:rPr>
            <w:rFonts w:ascii="仿宋_GB2312" w:eastAsia="仿宋_GB2312" w:hint="eastAsia"/>
            <w:sz w:val="24"/>
          </w:rPr>
          <w:fldChar w:fldCharType="begin"/>
        </w:r>
        <w:r w:rsidR="00A34F31">
          <w:rPr>
            <w:rFonts w:ascii="仿宋_GB2312" w:eastAsia="仿宋_GB2312" w:hint="eastAsia"/>
            <w:sz w:val="24"/>
          </w:rPr>
          <w:instrText xml:space="preserve"> PAGE   \* MERGEFORMAT </w:instrText>
        </w:r>
        <w:r>
          <w:rPr>
            <w:rFonts w:ascii="仿宋_GB2312" w:eastAsia="仿宋_GB2312" w:hint="eastAsia"/>
            <w:sz w:val="24"/>
          </w:rPr>
          <w:fldChar w:fldCharType="separate"/>
        </w:r>
        <w:r w:rsidR="00A34F31">
          <w:rPr>
            <w:rFonts w:ascii="仿宋_GB2312" w:eastAsia="仿宋_GB2312"/>
            <w:sz w:val="24"/>
            <w:lang w:val="zh-CN"/>
          </w:rPr>
          <w:t>-</w:t>
        </w:r>
        <w:r w:rsidR="00A34F31">
          <w:rPr>
            <w:rFonts w:ascii="仿宋_GB2312" w:eastAsia="仿宋_GB2312"/>
            <w:sz w:val="24"/>
          </w:rPr>
          <w:t xml:space="preserve"> 8 -</w:t>
        </w:r>
        <w:r>
          <w:rPr>
            <w:rFonts w:ascii="仿宋_GB2312" w:eastAsia="仿宋_GB2312" w:hint="eastAsia"/>
            <w:sz w:val="24"/>
          </w:rPr>
          <w:fldChar w:fldCharType="end"/>
        </w:r>
      </w:p>
    </w:sdtContent>
  </w:sdt>
  <w:p w:rsidR="00A34F31" w:rsidRDefault="00A34F3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513072"/>
      <w:docPartObj>
        <w:docPartGallery w:val="Page Numbers (Bottom of Page)"/>
        <w:docPartUnique/>
      </w:docPartObj>
    </w:sdtPr>
    <w:sdtEndPr/>
    <w:sdtContent>
      <w:p w:rsidR="00A34F31" w:rsidRDefault="00B93CDE">
        <w:pPr>
          <w:pStyle w:val="a3"/>
          <w:jc w:val="center"/>
        </w:pPr>
        <w:r>
          <w:rPr>
            <w:noProof/>
            <w:lang w:val="zh-CN"/>
          </w:rPr>
          <w:fldChar w:fldCharType="begin"/>
        </w:r>
        <w:r w:rsidR="00A34F31">
          <w:rPr>
            <w:noProof/>
            <w:lang w:val="zh-CN"/>
          </w:rPr>
          <w:instrText>PAGE   \* MERGEFORMAT</w:instrText>
        </w:r>
        <w:r>
          <w:rPr>
            <w:noProof/>
            <w:lang w:val="zh-CN"/>
          </w:rPr>
          <w:fldChar w:fldCharType="separate"/>
        </w:r>
        <w:r w:rsidR="001B7DFD">
          <w:rPr>
            <w:noProof/>
            <w:lang w:val="zh-CN"/>
          </w:rPr>
          <w:t>-</w:t>
        </w:r>
        <w:r w:rsidR="001B7DFD" w:rsidRPr="001B7DFD">
          <w:rPr>
            <w:noProof/>
          </w:rPr>
          <w:t xml:space="preserve"> 11 -</w:t>
        </w:r>
        <w:r>
          <w:rPr>
            <w:noProof/>
          </w:rPr>
          <w:fldChar w:fldCharType="end"/>
        </w:r>
      </w:p>
    </w:sdtContent>
  </w:sdt>
  <w:p w:rsidR="00A34F31" w:rsidRDefault="00A34F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631" w:rsidRDefault="005D5631" w:rsidP="00596BCE">
      <w:r>
        <w:separator/>
      </w:r>
    </w:p>
  </w:footnote>
  <w:footnote w:type="continuationSeparator" w:id="0">
    <w:p w:rsidR="005D5631" w:rsidRDefault="005D5631" w:rsidP="00596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89AA21C"/>
    <w:lvl w:ilvl="0">
      <w:start w:val="1"/>
      <w:numFmt w:val="decimal"/>
      <w:lvlText w:val="%1."/>
      <w:lvlJc w:val="left"/>
      <w:pPr>
        <w:tabs>
          <w:tab w:val="num" w:pos="360"/>
        </w:tabs>
        <w:ind w:left="360" w:hangingChars="200" w:hanging="360"/>
      </w:pPr>
    </w:lvl>
  </w:abstractNum>
  <w:abstractNum w:abstractNumId="1" w15:restartNumberingAfterBreak="0">
    <w:nsid w:val="0083427E"/>
    <w:multiLevelType w:val="hybridMultilevel"/>
    <w:tmpl w:val="5BC4C8EC"/>
    <w:lvl w:ilvl="0" w:tplc="F12E0A5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EDE6F91"/>
    <w:multiLevelType w:val="hybridMultilevel"/>
    <w:tmpl w:val="1E4EF5D4"/>
    <w:lvl w:ilvl="0" w:tplc="FDFEB744">
      <w:start w:val="1"/>
      <w:numFmt w:val="decimal"/>
      <w:lvlText w:val="%1."/>
      <w:lvlJc w:val="left"/>
      <w:pPr>
        <w:ind w:left="921" w:hanging="36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3" w15:restartNumberingAfterBreak="0">
    <w:nsid w:val="26B0698A"/>
    <w:multiLevelType w:val="hybridMultilevel"/>
    <w:tmpl w:val="6ACEE298"/>
    <w:lvl w:ilvl="0" w:tplc="8B769466">
      <w:start w:val="1"/>
      <w:numFmt w:val="japaneseCounting"/>
      <w:lvlText w:val="（%1）"/>
      <w:lvlJc w:val="left"/>
      <w:pPr>
        <w:ind w:left="5475" w:hanging="1080"/>
      </w:pPr>
      <w:rPr>
        <w:rFonts w:hint="default"/>
        <w:lang w:val="en-US"/>
      </w:rPr>
    </w:lvl>
    <w:lvl w:ilvl="1" w:tplc="04090019" w:tentative="1">
      <w:start w:val="1"/>
      <w:numFmt w:val="lowerLetter"/>
      <w:lvlText w:val="%2)"/>
      <w:lvlJc w:val="left"/>
      <w:pPr>
        <w:ind w:left="5235" w:hanging="420"/>
      </w:pPr>
    </w:lvl>
    <w:lvl w:ilvl="2" w:tplc="0409001B" w:tentative="1">
      <w:start w:val="1"/>
      <w:numFmt w:val="lowerRoman"/>
      <w:lvlText w:val="%3."/>
      <w:lvlJc w:val="right"/>
      <w:pPr>
        <w:ind w:left="5655" w:hanging="420"/>
      </w:pPr>
    </w:lvl>
    <w:lvl w:ilvl="3" w:tplc="0409000F" w:tentative="1">
      <w:start w:val="1"/>
      <w:numFmt w:val="decimal"/>
      <w:lvlText w:val="%4."/>
      <w:lvlJc w:val="left"/>
      <w:pPr>
        <w:ind w:left="6075" w:hanging="420"/>
      </w:pPr>
    </w:lvl>
    <w:lvl w:ilvl="4" w:tplc="04090019" w:tentative="1">
      <w:start w:val="1"/>
      <w:numFmt w:val="lowerLetter"/>
      <w:lvlText w:val="%5)"/>
      <w:lvlJc w:val="left"/>
      <w:pPr>
        <w:ind w:left="6495" w:hanging="420"/>
      </w:pPr>
    </w:lvl>
    <w:lvl w:ilvl="5" w:tplc="0409001B" w:tentative="1">
      <w:start w:val="1"/>
      <w:numFmt w:val="lowerRoman"/>
      <w:lvlText w:val="%6."/>
      <w:lvlJc w:val="right"/>
      <w:pPr>
        <w:ind w:left="6915" w:hanging="420"/>
      </w:pPr>
    </w:lvl>
    <w:lvl w:ilvl="6" w:tplc="0409000F" w:tentative="1">
      <w:start w:val="1"/>
      <w:numFmt w:val="decimal"/>
      <w:lvlText w:val="%7."/>
      <w:lvlJc w:val="left"/>
      <w:pPr>
        <w:ind w:left="7335" w:hanging="420"/>
      </w:pPr>
    </w:lvl>
    <w:lvl w:ilvl="7" w:tplc="04090019" w:tentative="1">
      <w:start w:val="1"/>
      <w:numFmt w:val="lowerLetter"/>
      <w:lvlText w:val="%8)"/>
      <w:lvlJc w:val="left"/>
      <w:pPr>
        <w:ind w:left="7755" w:hanging="420"/>
      </w:pPr>
    </w:lvl>
    <w:lvl w:ilvl="8" w:tplc="0409001B" w:tentative="1">
      <w:start w:val="1"/>
      <w:numFmt w:val="lowerRoman"/>
      <w:lvlText w:val="%9."/>
      <w:lvlJc w:val="right"/>
      <w:pPr>
        <w:ind w:left="8175" w:hanging="420"/>
      </w:pPr>
    </w:lvl>
  </w:abstractNum>
  <w:abstractNum w:abstractNumId="4" w15:restartNumberingAfterBreak="0">
    <w:nsid w:val="3E0C25B1"/>
    <w:multiLevelType w:val="hybridMultilevel"/>
    <w:tmpl w:val="BABC57DC"/>
    <w:lvl w:ilvl="0" w:tplc="69240B9C">
      <w:start w:val="1"/>
      <w:numFmt w:val="japaneseCounting"/>
      <w:lvlText w:val="（%1）"/>
      <w:lvlJc w:val="left"/>
      <w:pPr>
        <w:ind w:left="1547" w:hanging="112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15:restartNumberingAfterBreak="0">
    <w:nsid w:val="5CA47A08"/>
    <w:multiLevelType w:val="singleLevel"/>
    <w:tmpl w:val="5CA47A08"/>
    <w:lvl w:ilvl="0">
      <w:start w:val="2"/>
      <w:numFmt w:val="decimal"/>
      <w:suff w:val="nothing"/>
      <w:lvlText w:val="%1."/>
      <w:lvlJc w:val="left"/>
    </w:lvl>
  </w:abstractNum>
  <w:abstractNum w:abstractNumId="6" w15:restartNumberingAfterBreak="0">
    <w:nsid w:val="5CA47BB1"/>
    <w:multiLevelType w:val="singleLevel"/>
    <w:tmpl w:val="5CA47BB1"/>
    <w:lvl w:ilvl="0">
      <w:start w:val="5"/>
      <w:numFmt w:val="chineseCounting"/>
      <w:suff w:val="nothing"/>
      <w:lvlText w:val="%1、"/>
      <w:lvlJc w:val="left"/>
    </w:lvl>
  </w:abstractNum>
  <w:abstractNum w:abstractNumId="7" w15:restartNumberingAfterBreak="0">
    <w:nsid w:val="5CAF0250"/>
    <w:multiLevelType w:val="singleLevel"/>
    <w:tmpl w:val="5CAF0250"/>
    <w:lvl w:ilvl="0">
      <w:start w:val="2"/>
      <w:numFmt w:val="decimal"/>
      <w:suff w:val="nothing"/>
      <w:lvlText w:val="%1."/>
      <w:lvlJc w:val="left"/>
    </w:lvl>
  </w:abstractNum>
  <w:abstractNum w:abstractNumId="8" w15:restartNumberingAfterBreak="0">
    <w:nsid w:val="6F491EAB"/>
    <w:multiLevelType w:val="hybridMultilevel"/>
    <w:tmpl w:val="E95E6442"/>
    <w:lvl w:ilvl="0" w:tplc="FDD43FE6">
      <w:start w:val="1"/>
      <w:numFmt w:val="japaneseCounting"/>
      <w:lvlText w:val="%1、"/>
      <w:lvlJc w:val="left"/>
      <w:pPr>
        <w:ind w:left="1084" w:hanging="6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 w15:restartNumberingAfterBreak="0">
    <w:nsid w:val="789E0C7E"/>
    <w:multiLevelType w:val="hybridMultilevel"/>
    <w:tmpl w:val="EAD48C30"/>
    <w:lvl w:ilvl="0" w:tplc="A4FCE6A6">
      <w:start w:val="1"/>
      <w:numFmt w:val="decimal"/>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7"/>
  </w:num>
  <w:num w:numId="2">
    <w:abstractNumId w:val="5"/>
  </w:num>
  <w:num w:numId="3">
    <w:abstractNumId w:val="6"/>
  </w:num>
  <w:num w:numId="4">
    <w:abstractNumId w:val="9"/>
  </w:num>
  <w:num w:numId="5">
    <w:abstractNumId w:val="3"/>
  </w:num>
  <w:num w:numId="6">
    <w:abstractNumId w:val="1"/>
  </w:num>
  <w:num w:numId="7">
    <w:abstractNumId w:val="0"/>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D914405"/>
    <w:rsid w:val="000054D7"/>
    <w:rsid w:val="00005E3A"/>
    <w:rsid w:val="00011E71"/>
    <w:rsid w:val="00015572"/>
    <w:rsid w:val="0001629F"/>
    <w:rsid w:val="000221D5"/>
    <w:rsid w:val="000226DE"/>
    <w:rsid w:val="00023581"/>
    <w:rsid w:val="00024D54"/>
    <w:rsid w:val="0002528D"/>
    <w:rsid w:val="000278A3"/>
    <w:rsid w:val="00027FF5"/>
    <w:rsid w:val="000301CC"/>
    <w:rsid w:val="00030D50"/>
    <w:rsid w:val="00033663"/>
    <w:rsid w:val="00040CA6"/>
    <w:rsid w:val="00042B0F"/>
    <w:rsid w:val="00042ED0"/>
    <w:rsid w:val="00043ADA"/>
    <w:rsid w:val="000454FC"/>
    <w:rsid w:val="00045A99"/>
    <w:rsid w:val="00046A04"/>
    <w:rsid w:val="00052389"/>
    <w:rsid w:val="000530EA"/>
    <w:rsid w:val="0005324B"/>
    <w:rsid w:val="00054FC5"/>
    <w:rsid w:val="00056DDA"/>
    <w:rsid w:val="000608A0"/>
    <w:rsid w:val="0006280A"/>
    <w:rsid w:val="000635CE"/>
    <w:rsid w:val="0006739A"/>
    <w:rsid w:val="000724C7"/>
    <w:rsid w:val="000733E7"/>
    <w:rsid w:val="00080A68"/>
    <w:rsid w:val="00081F42"/>
    <w:rsid w:val="00085765"/>
    <w:rsid w:val="00093DB2"/>
    <w:rsid w:val="00095EC0"/>
    <w:rsid w:val="000A103A"/>
    <w:rsid w:val="000A2862"/>
    <w:rsid w:val="000A3EFE"/>
    <w:rsid w:val="000A5093"/>
    <w:rsid w:val="000A5C4C"/>
    <w:rsid w:val="000B14F4"/>
    <w:rsid w:val="000B2471"/>
    <w:rsid w:val="000B2AAD"/>
    <w:rsid w:val="000B4876"/>
    <w:rsid w:val="000C2721"/>
    <w:rsid w:val="000C2DC7"/>
    <w:rsid w:val="000C4E11"/>
    <w:rsid w:val="000C57FA"/>
    <w:rsid w:val="000D095D"/>
    <w:rsid w:val="000D0963"/>
    <w:rsid w:val="000D1FC8"/>
    <w:rsid w:val="000D2E43"/>
    <w:rsid w:val="000E074C"/>
    <w:rsid w:val="000F0DA1"/>
    <w:rsid w:val="000F0E97"/>
    <w:rsid w:val="000F30AD"/>
    <w:rsid w:val="000F31D8"/>
    <w:rsid w:val="000F3342"/>
    <w:rsid w:val="000F4326"/>
    <w:rsid w:val="000F4597"/>
    <w:rsid w:val="000F5D19"/>
    <w:rsid w:val="000F5FDA"/>
    <w:rsid w:val="000F7A5E"/>
    <w:rsid w:val="001052E2"/>
    <w:rsid w:val="00112DC7"/>
    <w:rsid w:val="0011431A"/>
    <w:rsid w:val="00114A88"/>
    <w:rsid w:val="00115FB4"/>
    <w:rsid w:val="00120CCE"/>
    <w:rsid w:val="0012746D"/>
    <w:rsid w:val="00137915"/>
    <w:rsid w:val="00142D52"/>
    <w:rsid w:val="00144091"/>
    <w:rsid w:val="00144CA9"/>
    <w:rsid w:val="00150E34"/>
    <w:rsid w:val="001513DD"/>
    <w:rsid w:val="00152F30"/>
    <w:rsid w:val="00155027"/>
    <w:rsid w:val="00155180"/>
    <w:rsid w:val="00155279"/>
    <w:rsid w:val="00155DB9"/>
    <w:rsid w:val="00163FD4"/>
    <w:rsid w:val="001677B3"/>
    <w:rsid w:val="00167CC9"/>
    <w:rsid w:val="00171FE2"/>
    <w:rsid w:val="00175619"/>
    <w:rsid w:val="00176905"/>
    <w:rsid w:val="001776F0"/>
    <w:rsid w:val="00183FF8"/>
    <w:rsid w:val="001854F0"/>
    <w:rsid w:val="0018791F"/>
    <w:rsid w:val="0019487F"/>
    <w:rsid w:val="00195478"/>
    <w:rsid w:val="00195C12"/>
    <w:rsid w:val="00196A52"/>
    <w:rsid w:val="00197E94"/>
    <w:rsid w:val="001A06BD"/>
    <w:rsid w:val="001A1F41"/>
    <w:rsid w:val="001A35EE"/>
    <w:rsid w:val="001A43FF"/>
    <w:rsid w:val="001A659F"/>
    <w:rsid w:val="001A7E42"/>
    <w:rsid w:val="001B08DF"/>
    <w:rsid w:val="001B12B1"/>
    <w:rsid w:val="001B44D2"/>
    <w:rsid w:val="001B48A4"/>
    <w:rsid w:val="001B7349"/>
    <w:rsid w:val="001B7DFD"/>
    <w:rsid w:val="001C0933"/>
    <w:rsid w:val="001C6611"/>
    <w:rsid w:val="001D15F8"/>
    <w:rsid w:val="001D1C8F"/>
    <w:rsid w:val="001D227A"/>
    <w:rsid w:val="001D279F"/>
    <w:rsid w:val="001E0C8F"/>
    <w:rsid w:val="001E1CB7"/>
    <w:rsid w:val="001E3C73"/>
    <w:rsid w:val="001E7E48"/>
    <w:rsid w:val="001F4F1B"/>
    <w:rsid w:val="001F515E"/>
    <w:rsid w:val="001F6FB4"/>
    <w:rsid w:val="001F7015"/>
    <w:rsid w:val="001F734D"/>
    <w:rsid w:val="002058C8"/>
    <w:rsid w:val="002060E3"/>
    <w:rsid w:val="002077D8"/>
    <w:rsid w:val="00207C15"/>
    <w:rsid w:val="00222C70"/>
    <w:rsid w:val="00223C57"/>
    <w:rsid w:val="00224AF7"/>
    <w:rsid w:val="00227EB8"/>
    <w:rsid w:val="002304A8"/>
    <w:rsid w:val="00230ECA"/>
    <w:rsid w:val="00233760"/>
    <w:rsid w:val="00233F4C"/>
    <w:rsid w:val="0023722C"/>
    <w:rsid w:val="002400C7"/>
    <w:rsid w:val="0024014C"/>
    <w:rsid w:val="00246E37"/>
    <w:rsid w:val="002530AC"/>
    <w:rsid w:val="00256490"/>
    <w:rsid w:val="00260CD2"/>
    <w:rsid w:val="00260D5E"/>
    <w:rsid w:val="0026341C"/>
    <w:rsid w:val="00265806"/>
    <w:rsid w:val="0026593A"/>
    <w:rsid w:val="00270796"/>
    <w:rsid w:val="0027120B"/>
    <w:rsid w:val="00271F0F"/>
    <w:rsid w:val="00272F0C"/>
    <w:rsid w:val="00275AFB"/>
    <w:rsid w:val="00280E7D"/>
    <w:rsid w:val="00282F40"/>
    <w:rsid w:val="002939D1"/>
    <w:rsid w:val="00294268"/>
    <w:rsid w:val="002945C6"/>
    <w:rsid w:val="002A1425"/>
    <w:rsid w:val="002B1B70"/>
    <w:rsid w:val="002B7A1B"/>
    <w:rsid w:val="002C180D"/>
    <w:rsid w:val="002C1A3D"/>
    <w:rsid w:val="002C347E"/>
    <w:rsid w:val="002C46E2"/>
    <w:rsid w:val="002C53C2"/>
    <w:rsid w:val="002D3662"/>
    <w:rsid w:val="002D457A"/>
    <w:rsid w:val="002D7167"/>
    <w:rsid w:val="002E0190"/>
    <w:rsid w:val="002E3390"/>
    <w:rsid w:val="002E472A"/>
    <w:rsid w:val="002E4C3D"/>
    <w:rsid w:val="002E50D0"/>
    <w:rsid w:val="002E7089"/>
    <w:rsid w:val="002F7DE1"/>
    <w:rsid w:val="00300A9B"/>
    <w:rsid w:val="00303274"/>
    <w:rsid w:val="00306746"/>
    <w:rsid w:val="00314F67"/>
    <w:rsid w:val="00315B4B"/>
    <w:rsid w:val="0032055D"/>
    <w:rsid w:val="003205FC"/>
    <w:rsid w:val="00321E39"/>
    <w:rsid w:val="00322E84"/>
    <w:rsid w:val="00326B8E"/>
    <w:rsid w:val="00327381"/>
    <w:rsid w:val="003304DB"/>
    <w:rsid w:val="00331738"/>
    <w:rsid w:val="00334E0C"/>
    <w:rsid w:val="00334E1D"/>
    <w:rsid w:val="00340988"/>
    <w:rsid w:val="00341ED7"/>
    <w:rsid w:val="0034206C"/>
    <w:rsid w:val="00342863"/>
    <w:rsid w:val="00342A07"/>
    <w:rsid w:val="003446AD"/>
    <w:rsid w:val="00345929"/>
    <w:rsid w:val="00350092"/>
    <w:rsid w:val="00350AAE"/>
    <w:rsid w:val="0035132B"/>
    <w:rsid w:val="00351504"/>
    <w:rsid w:val="003539C8"/>
    <w:rsid w:val="003540B2"/>
    <w:rsid w:val="003559DC"/>
    <w:rsid w:val="0036079F"/>
    <w:rsid w:val="0036153F"/>
    <w:rsid w:val="00366608"/>
    <w:rsid w:val="00371F41"/>
    <w:rsid w:val="003746E8"/>
    <w:rsid w:val="003752B7"/>
    <w:rsid w:val="00380C69"/>
    <w:rsid w:val="0038278F"/>
    <w:rsid w:val="003839AE"/>
    <w:rsid w:val="003852D6"/>
    <w:rsid w:val="00387988"/>
    <w:rsid w:val="00387995"/>
    <w:rsid w:val="00391B2E"/>
    <w:rsid w:val="00394691"/>
    <w:rsid w:val="003A3636"/>
    <w:rsid w:val="003A4475"/>
    <w:rsid w:val="003B0BB8"/>
    <w:rsid w:val="003C4D04"/>
    <w:rsid w:val="003C4DCC"/>
    <w:rsid w:val="003C6B2C"/>
    <w:rsid w:val="003D09CE"/>
    <w:rsid w:val="003D1730"/>
    <w:rsid w:val="003D2F1A"/>
    <w:rsid w:val="003D3D5F"/>
    <w:rsid w:val="003D65A9"/>
    <w:rsid w:val="003E2B6F"/>
    <w:rsid w:val="003F0295"/>
    <w:rsid w:val="003F1D28"/>
    <w:rsid w:val="003F2B47"/>
    <w:rsid w:val="003F2B48"/>
    <w:rsid w:val="003F76E7"/>
    <w:rsid w:val="00400D81"/>
    <w:rsid w:val="00401216"/>
    <w:rsid w:val="00401EA5"/>
    <w:rsid w:val="00402518"/>
    <w:rsid w:val="00404217"/>
    <w:rsid w:val="00404EB6"/>
    <w:rsid w:val="00410929"/>
    <w:rsid w:val="004110A3"/>
    <w:rsid w:val="004112B1"/>
    <w:rsid w:val="00411837"/>
    <w:rsid w:val="00413AF2"/>
    <w:rsid w:val="00414717"/>
    <w:rsid w:val="00415F3E"/>
    <w:rsid w:val="004204A9"/>
    <w:rsid w:val="0042583E"/>
    <w:rsid w:val="0044163C"/>
    <w:rsid w:val="0044196B"/>
    <w:rsid w:val="00445538"/>
    <w:rsid w:val="004520C9"/>
    <w:rsid w:val="004538BB"/>
    <w:rsid w:val="00455380"/>
    <w:rsid w:val="00455BDE"/>
    <w:rsid w:val="00456E69"/>
    <w:rsid w:val="0046131A"/>
    <w:rsid w:val="004646DA"/>
    <w:rsid w:val="004652AB"/>
    <w:rsid w:val="00466173"/>
    <w:rsid w:val="00472C1D"/>
    <w:rsid w:val="00475445"/>
    <w:rsid w:val="00475F00"/>
    <w:rsid w:val="0048020A"/>
    <w:rsid w:val="00480340"/>
    <w:rsid w:val="0048144F"/>
    <w:rsid w:val="00483EBF"/>
    <w:rsid w:val="0048518B"/>
    <w:rsid w:val="004851AE"/>
    <w:rsid w:val="00486616"/>
    <w:rsid w:val="00490D56"/>
    <w:rsid w:val="00491207"/>
    <w:rsid w:val="00492812"/>
    <w:rsid w:val="0049328F"/>
    <w:rsid w:val="00495052"/>
    <w:rsid w:val="004A18C6"/>
    <w:rsid w:val="004A1AF0"/>
    <w:rsid w:val="004A2AF7"/>
    <w:rsid w:val="004A4439"/>
    <w:rsid w:val="004B19CD"/>
    <w:rsid w:val="004B264C"/>
    <w:rsid w:val="004B79F6"/>
    <w:rsid w:val="004C301A"/>
    <w:rsid w:val="004C3468"/>
    <w:rsid w:val="004C40C3"/>
    <w:rsid w:val="004C52AE"/>
    <w:rsid w:val="004C62A6"/>
    <w:rsid w:val="004C670E"/>
    <w:rsid w:val="004C77FD"/>
    <w:rsid w:val="004D19EC"/>
    <w:rsid w:val="004D310E"/>
    <w:rsid w:val="004D3E34"/>
    <w:rsid w:val="004D4179"/>
    <w:rsid w:val="004D4A8C"/>
    <w:rsid w:val="004E26CC"/>
    <w:rsid w:val="004E420C"/>
    <w:rsid w:val="004F385F"/>
    <w:rsid w:val="00500B78"/>
    <w:rsid w:val="00502A83"/>
    <w:rsid w:val="005034B6"/>
    <w:rsid w:val="005038B1"/>
    <w:rsid w:val="00504AC8"/>
    <w:rsid w:val="0050523A"/>
    <w:rsid w:val="0050577F"/>
    <w:rsid w:val="00514606"/>
    <w:rsid w:val="00514E56"/>
    <w:rsid w:val="0051516B"/>
    <w:rsid w:val="00515C0A"/>
    <w:rsid w:val="00515C0C"/>
    <w:rsid w:val="005173C0"/>
    <w:rsid w:val="00520632"/>
    <w:rsid w:val="00521B71"/>
    <w:rsid w:val="00522A1B"/>
    <w:rsid w:val="00522C6E"/>
    <w:rsid w:val="00524481"/>
    <w:rsid w:val="00526730"/>
    <w:rsid w:val="00526C23"/>
    <w:rsid w:val="00533503"/>
    <w:rsid w:val="00533AD5"/>
    <w:rsid w:val="00536E51"/>
    <w:rsid w:val="00537DA3"/>
    <w:rsid w:val="0054187C"/>
    <w:rsid w:val="005419D1"/>
    <w:rsid w:val="00541DA9"/>
    <w:rsid w:val="00543FFD"/>
    <w:rsid w:val="00545308"/>
    <w:rsid w:val="005458B1"/>
    <w:rsid w:val="00545C7A"/>
    <w:rsid w:val="00547C43"/>
    <w:rsid w:val="00550A2B"/>
    <w:rsid w:val="0055694E"/>
    <w:rsid w:val="00556E50"/>
    <w:rsid w:val="00561865"/>
    <w:rsid w:val="005623D1"/>
    <w:rsid w:val="00562454"/>
    <w:rsid w:val="00562DB5"/>
    <w:rsid w:val="00564E02"/>
    <w:rsid w:val="005679E4"/>
    <w:rsid w:val="0057002D"/>
    <w:rsid w:val="005708B7"/>
    <w:rsid w:val="0057412E"/>
    <w:rsid w:val="0058016B"/>
    <w:rsid w:val="00580EFA"/>
    <w:rsid w:val="0058370D"/>
    <w:rsid w:val="00583BDA"/>
    <w:rsid w:val="005841D1"/>
    <w:rsid w:val="00585D58"/>
    <w:rsid w:val="00587310"/>
    <w:rsid w:val="00587B09"/>
    <w:rsid w:val="005928AC"/>
    <w:rsid w:val="005929D2"/>
    <w:rsid w:val="005929D6"/>
    <w:rsid w:val="00593A68"/>
    <w:rsid w:val="00596BCE"/>
    <w:rsid w:val="00596D0F"/>
    <w:rsid w:val="005A2F73"/>
    <w:rsid w:val="005B2991"/>
    <w:rsid w:val="005C0C8F"/>
    <w:rsid w:val="005C1EDF"/>
    <w:rsid w:val="005C3DCA"/>
    <w:rsid w:val="005C4DF1"/>
    <w:rsid w:val="005C51A8"/>
    <w:rsid w:val="005C551D"/>
    <w:rsid w:val="005C5E3C"/>
    <w:rsid w:val="005C67DB"/>
    <w:rsid w:val="005D0F97"/>
    <w:rsid w:val="005D521E"/>
    <w:rsid w:val="005D5631"/>
    <w:rsid w:val="005D7961"/>
    <w:rsid w:val="005E1F13"/>
    <w:rsid w:val="005E44CF"/>
    <w:rsid w:val="005E4BE9"/>
    <w:rsid w:val="005E5C42"/>
    <w:rsid w:val="005E7512"/>
    <w:rsid w:val="005F03AF"/>
    <w:rsid w:val="005F2680"/>
    <w:rsid w:val="005F355A"/>
    <w:rsid w:val="005F4938"/>
    <w:rsid w:val="005F56DC"/>
    <w:rsid w:val="006033DF"/>
    <w:rsid w:val="0061329D"/>
    <w:rsid w:val="00614218"/>
    <w:rsid w:val="0061432D"/>
    <w:rsid w:val="00616E8C"/>
    <w:rsid w:val="00620E43"/>
    <w:rsid w:val="00622B54"/>
    <w:rsid w:val="00624744"/>
    <w:rsid w:val="0062779D"/>
    <w:rsid w:val="00631CF2"/>
    <w:rsid w:val="00631D52"/>
    <w:rsid w:val="00636409"/>
    <w:rsid w:val="00636628"/>
    <w:rsid w:val="006378F5"/>
    <w:rsid w:val="00640943"/>
    <w:rsid w:val="00640AB7"/>
    <w:rsid w:val="00642C30"/>
    <w:rsid w:val="00643C77"/>
    <w:rsid w:val="00650454"/>
    <w:rsid w:val="006507E2"/>
    <w:rsid w:val="006533AE"/>
    <w:rsid w:val="00654AF6"/>
    <w:rsid w:val="00656A24"/>
    <w:rsid w:val="00657B14"/>
    <w:rsid w:val="00662F83"/>
    <w:rsid w:val="006652F7"/>
    <w:rsid w:val="006657F5"/>
    <w:rsid w:val="006661B6"/>
    <w:rsid w:val="00670A90"/>
    <w:rsid w:val="00671D62"/>
    <w:rsid w:val="00672341"/>
    <w:rsid w:val="00673B37"/>
    <w:rsid w:val="0067402C"/>
    <w:rsid w:val="0067715A"/>
    <w:rsid w:val="006804DF"/>
    <w:rsid w:val="00681414"/>
    <w:rsid w:val="00681CF0"/>
    <w:rsid w:val="00683320"/>
    <w:rsid w:val="006839C2"/>
    <w:rsid w:val="0068455A"/>
    <w:rsid w:val="00686F11"/>
    <w:rsid w:val="00690BA8"/>
    <w:rsid w:val="006921DC"/>
    <w:rsid w:val="0069273D"/>
    <w:rsid w:val="006929A6"/>
    <w:rsid w:val="00694F13"/>
    <w:rsid w:val="0069622F"/>
    <w:rsid w:val="00697583"/>
    <w:rsid w:val="006A073C"/>
    <w:rsid w:val="006A2956"/>
    <w:rsid w:val="006A61AB"/>
    <w:rsid w:val="006A690B"/>
    <w:rsid w:val="006A6C13"/>
    <w:rsid w:val="006A7DB7"/>
    <w:rsid w:val="006B51A1"/>
    <w:rsid w:val="006B646D"/>
    <w:rsid w:val="006C586C"/>
    <w:rsid w:val="006C786E"/>
    <w:rsid w:val="006D3C4D"/>
    <w:rsid w:val="006D472C"/>
    <w:rsid w:val="006D5B89"/>
    <w:rsid w:val="006E5542"/>
    <w:rsid w:val="006E6007"/>
    <w:rsid w:val="006E6A58"/>
    <w:rsid w:val="006F2E6B"/>
    <w:rsid w:val="006F37AE"/>
    <w:rsid w:val="006F5BFC"/>
    <w:rsid w:val="006F61F0"/>
    <w:rsid w:val="006F6FB8"/>
    <w:rsid w:val="006F76F5"/>
    <w:rsid w:val="006F78F4"/>
    <w:rsid w:val="0070315F"/>
    <w:rsid w:val="00710E3F"/>
    <w:rsid w:val="00713842"/>
    <w:rsid w:val="007163DD"/>
    <w:rsid w:val="0071671B"/>
    <w:rsid w:val="00717285"/>
    <w:rsid w:val="00717296"/>
    <w:rsid w:val="0072156B"/>
    <w:rsid w:val="00721A0E"/>
    <w:rsid w:val="0072377D"/>
    <w:rsid w:val="00725217"/>
    <w:rsid w:val="00727974"/>
    <w:rsid w:val="007314AE"/>
    <w:rsid w:val="007338AC"/>
    <w:rsid w:val="00733E65"/>
    <w:rsid w:val="00741650"/>
    <w:rsid w:val="00745126"/>
    <w:rsid w:val="00747FF4"/>
    <w:rsid w:val="00750820"/>
    <w:rsid w:val="00751AB0"/>
    <w:rsid w:val="0075415D"/>
    <w:rsid w:val="0075549F"/>
    <w:rsid w:val="00755780"/>
    <w:rsid w:val="00755FDD"/>
    <w:rsid w:val="00765208"/>
    <w:rsid w:val="0076581A"/>
    <w:rsid w:val="00765B81"/>
    <w:rsid w:val="00765C4C"/>
    <w:rsid w:val="007704BD"/>
    <w:rsid w:val="00771457"/>
    <w:rsid w:val="00773DA2"/>
    <w:rsid w:val="00781AAC"/>
    <w:rsid w:val="00784DEF"/>
    <w:rsid w:val="00785539"/>
    <w:rsid w:val="00786DF5"/>
    <w:rsid w:val="007873DC"/>
    <w:rsid w:val="007944AC"/>
    <w:rsid w:val="007953F6"/>
    <w:rsid w:val="007965E4"/>
    <w:rsid w:val="00797267"/>
    <w:rsid w:val="00797344"/>
    <w:rsid w:val="007A0DDC"/>
    <w:rsid w:val="007A3961"/>
    <w:rsid w:val="007A39D0"/>
    <w:rsid w:val="007A56FE"/>
    <w:rsid w:val="007B514D"/>
    <w:rsid w:val="007B739D"/>
    <w:rsid w:val="007C6285"/>
    <w:rsid w:val="007C7811"/>
    <w:rsid w:val="007D12BE"/>
    <w:rsid w:val="007D141D"/>
    <w:rsid w:val="007D55AD"/>
    <w:rsid w:val="007D70DA"/>
    <w:rsid w:val="007D75C2"/>
    <w:rsid w:val="007E0557"/>
    <w:rsid w:val="007E4F85"/>
    <w:rsid w:val="007F01FD"/>
    <w:rsid w:val="007F08A1"/>
    <w:rsid w:val="007F159E"/>
    <w:rsid w:val="007F17DF"/>
    <w:rsid w:val="007F1A49"/>
    <w:rsid w:val="007F6254"/>
    <w:rsid w:val="007F690F"/>
    <w:rsid w:val="00800D38"/>
    <w:rsid w:val="00801C4D"/>
    <w:rsid w:val="008020F1"/>
    <w:rsid w:val="008022B2"/>
    <w:rsid w:val="008034FE"/>
    <w:rsid w:val="008076F3"/>
    <w:rsid w:val="0081655D"/>
    <w:rsid w:val="00822A55"/>
    <w:rsid w:val="00823692"/>
    <w:rsid w:val="00825784"/>
    <w:rsid w:val="00830FA0"/>
    <w:rsid w:val="0083333A"/>
    <w:rsid w:val="00833BA9"/>
    <w:rsid w:val="00835CB6"/>
    <w:rsid w:val="008371EB"/>
    <w:rsid w:val="00841986"/>
    <w:rsid w:val="00843E39"/>
    <w:rsid w:val="00843E5C"/>
    <w:rsid w:val="0084563B"/>
    <w:rsid w:val="00847000"/>
    <w:rsid w:val="00847406"/>
    <w:rsid w:val="00851F8F"/>
    <w:rsid w:val="008524F4"/>
    <w:rsid w:val="008538FD"/>
    <w:rsid w:val="00863C4A"/>
    <w:rsid w:val="00871DCB"/>
    <w:rsid w:val="00871EC8"/>
    <w:rsid w:val="00874634"/>
    <w:rsid w:val="00875BC4"/>
    <w:rsid w:val="008805B2"/>
    <w:rsid w:val="0088125B"/>
    <w:rsid w:val="00882D15"/>
    <w:rsid w:val="00884DBD"/>
    <w:rsid w:val="008873FF"/>
    <w:rsid w:val="008948A2"/>
    <w:rsid w:val="008A0B9D"/>
    <w:rsid w:val="008A2703"/>
    <w:rsid w:val="008A38ED"/>
    <w:rsid w:val="008B07BD"/>
    <w:rsid w:val="008B0CDA"/>
    <w:rsid w:val="008B0EA2"/>
    <w:rsid w:val="008B29E1"/>
    <w:rsid w:val="008B3876"/>
    <w:rsid w:val="008B3A2D"/>
    <w:rsid w:val="008B650D"/>
    <w:rsid w:val="008C10C5"/>
    <w:rsid w:val="008C1DA6"/>
    <w:rsid w:val="008D1F8E"/>
    <w:rsid w:val="008D28D6"/>
    <w:rsid w:val="008D6AFC"/>
    <w:rsid w:val="008E28D8"/>
    <w:rsid w:val="008F08BE"/>
    <w:rsid w:val="008F2D1A"/>
    <w:rsid w:val="008F5401"/>
    <w:rsid w:val="008F7413"/>
    <w:rsid w:val="00900856"/>
    <w:rsid w:val="00900B4E"/>
    <w:rsid w:val="009011F5"/>
    <w:rsid w:val="00904A02"/>
    <w:rsid w:val="00904D56"/>
    <w:rsid w:val="009070F9"/>
    <w:rsid w:val="009126F8"/>
    <w:rsid w:val="009135EF"/>
    <w:rsid w:val="00916D67"/>
    <w:rsid w:val="00921CBE"/>
    <w:rsid w:val="00921E3D"/>
    <w:rsid w:val="009229FA"/>
    <w:rsid w:val="0092393A"/>
    <w:rsid w:val="00926A51"/>
    <w:rsid w:val="009306D9"/>
    <w:rsid w:val="00931E14"/>
    <w:rsid w:val="00940BBE"/>
    <w:rsid w:val="0094117A"/>
    <w:rsid w:val="00941529"/>
    <w:rsid w:val="00943255"/>
    <w:rsid w:val="00946326"/>
    <w:rsid w:val="00947293"/>
    <w:rsid w:val="00950A12"/>
    <w:rsid w:val="00951A40"/>
    <w:rsid w:val="00952BA2"/>
    <w:rsid w:val="00953B25"/>
    <w:rsid w:val="00954758"/>
    <w:rsid w:val="009548BC"/>
    <w:rsid w:val="00954ED1"/>
    <w:rsid w:val="00957E70"/>
    <w:rsid w:val="00970EA2"/>
    <w:rsid w:val="00971578"/>
    <w:rsid w:val="0097307D"/>
    <w:rsid w:val="00977CFE"/>
    <w:rsid w:val="009809C1"/>
    <w:rsid w:val="009837EA"/>
    <w:rsid w:val="009838DC"/>
    <w:rsid w:val="0098618C"/>
    <w:rsid w:val="00987197"/>
    <w:rsid w:val="00993166"/>
    <w:rsid w:val="009937BC"/>
    <w:rsid w:val="0099473F"/>
    <w:rsid w:val="00995771"/>
    <w:rsid w:val="00996D83"/>
    <w:rsid w:val="009A1C14"/>
    <w:rsid w:val="009A32E7"/>
    <w:rsid w:val="009A59E2"/>
    <w:rsid w:val="009A7EA7"/>
    <w:rsid w:val="009B1FB0"/>
    <w:rsid w:val="009B22C4"/>
    <w:rsid w:val="009B6D09"/>
    <w:rsid w:val="009C0417"/>
    <w:rsid w:val="009C657E"/>
    <w:rsid w:val="009C6D96"/>
    <w:rsid w:val="009C777E"/>
    <w:rsid w:val="009D0EF0"/>
    <w:rsid w:val="009D3B7E"/>
    <w:rsid w:val="009E114A"/>
    <w:rsid w:val="009E388B"/>
    <w:rsid w:val="009F0EDC"/>
    <w:rsid w:val="009F1B7D"/>
    <w:rsid w:val="009F2783"/>
    <w:rsid w:val="009F3ED3"/>
    <w:rsid w:val="009F525A"/>
    <w:rsid w:val="009F5729"/>
    <w:rsid w:val="009F6F12"/>
    <w:rsid w:val="009F7C7D"/>
    <w:rsid w:val="00A049D1"/>
    <w:rsid w:val="00A05607"/>
    <w:rsid w:val="00A06EDC"/>
    <w:rsid w:val="00A13570"/>
    <w:rsid w:val="00A145B0"/>
    <w:rsid w:val="00A15B62"/>
    <w:rsid w:val="00A168FE"/>
    <w:rsid w:val="00A177AB"/>
    <w:rsid w:val="00A20F66"/>
    <w:rsid w:val="00A23679"/>
    <w:rsid w:val="00A251B0"/>
    <w:rsid w:val="00A30C58"/>
    <w:rsid w:val="00A31BF3"/>
    <w:rsid w:val="00A3448E"/>
    <w:rsid w:val="00A34F31"/>
    <w:rsid w:val="00A35286"/>
    <w:rsid w:val="00A35DD7"/>
    <w:rsid w:val="00A37F09"/>
    <w:rsid w:val="00A41953"/>
    <w:rsid w:val="00A423F7"/>
    <w:rsid w:val="00A444CF"/>
    <w:rsid w:val="00A44F70"/>
    <w:rsid w:val="00A45457"/>
    <w:rsid w:val="00A50351"/>
    <w:rsid w:val="00A513A2"/>
    <w:rsid w:val="00A60049"/>
    <w:rsid w:val="00A60DB9"/>
    <w:rsid w:val="00A619C7"/>
    <w:rsid w:val="00A62E28"/>
    <w:rsid w:val="00A63698"/>
    <w:rsid w:val="00A664F5"/>
    <w:rsid w:val="00A80F86"/>
    <w:rsid w:val="00A81A81"/>
    <w:rsid w:val="00A82A6C"/>
    <w:rsid w:val="00A83000"/>
    <w:rsid w:val="00A86669"/>
    <w:rsid w:val="00A902CA"/>
    <w:rsid w:val="00A91A01"/>
    <w:rsid w:val="00A94424"/>
    <w:rsid w:val="00A949E2"/>
    <w:rsid w:val="00A959B7"/>
    <w:rsid w:val="00A96F81"/>
    <w:rsid w:val="00AA0E29"/>
    <w:rsid w:val="00AA1AB8"/>
    <w:rsid w:val="00AA426F"/>
    <w:rsid w:val="00AA492A"/>
    <w:rsid w:val="00AA70C9"/>
    <w:rsid w:val="00AB2DDC"/>
    <w:rsid w:val="00AB3EB8"/>
    <w:rsid w:val="00AB40D0"/>
    <w:rsid w:val="00AB69BB"/>
    <w:rsid w:val="00AC2104"/>
    <w:rsid w:val="00AC39ED"/>
    <w:rsid w:val="00AC4088"/>
    <w:rsid w:val="00AC4960"/>
    <w:rsid w:val="00AC7AE1"/>
    <w:rsid w:val="00AD03DE"/>
    <w:rsid w:val="00AD1387"/>
    <w:rsid w:val="00AD1410"/>
    <w:rsid w:val="00AE0518"/>
    <w:rsid w:val="00AE0665"/>
    <w:rsid w:val="00AE1553"/>
    <w:rsid w:val="00AF1B09"/>
    <w:rsid w:val="00AF354A"/>
    <w:rsid w:val="00B02B57"/>
    <w:rsid w:val="00B06D01"/>
    <w:rsid w:val="00B11AEF"/>
    <w:rsid w:val="00B1590F"/>
    <w:rsid w:val="00B20462"/>
    <w:rsid w:val="00B20F59"/>
    <w:rsid w:val="00B2237B"/>
    <w:rsid w:val="00B32B17"/>
    <w:rsid w:val="00B34BBD"/>
    <w:rsid w:val="00B35A68"/>
    <w:rsid w:val="00B3678D"/>
    <w:rsid w:val="00B3781E"/>
    <w:rsid w:val="00B41047"/>
    <w:rsid w:val="00B42D6E"/>
    <w:rsid w:val="00B449CF"/>
    <w:rsid w:val="00B453B2"/>
    <w:rsid w:val="00B46E10"/>
    <w:rsid w:val="00B51F14"/>
    <w:rsid w:val="00B53A90"/>
    <w:rsid w:val="00B6031A"/>
    <w:rsid w:val="00B62FBA"/>
    <w:rsid w:val="00B63602"/>
    <w:rsid w:val="00B72070"/>
    <w:rsid w:val="00B72880"/>
    <w:rsid w:val="00B74E33"/>
    <w:rsid w:val="00B7649C"/>
    <w:rsid w:val="00B76A49"/>
    <w:rsid w:val="00B77FAB"/>
    <w:rsid w:val="00B81FFE"/>
    <w:rsid w:val="00B8284E"/>
    <w:rsid w:val="00B82A15"/>
    <w:rsid w:val="00B82DA4"/>
    <w:rsid w:val="00B835FF"/>
    <w:rsid w:val="00B84DCA"/>
    <w:rsid w:val="00B87FDF"/>
    <w:rsid w:val="00B9139C"/>
    <w:rsid w:val="00B91F57"/>
    <w:rsid w:val="00B91FD4"/>
    <w:rsid w:val="00B93CDE"/>
    <w:rsid w:val="00B93D72"/>
    <w:rsid w:val="00B95CCD"/>
    <w:rsid w:val="00B979EC"/>
    <w:rsid w:val="00B97DBB"/>
    <w:rsid w:val="00B97EF8"/>
    <w:rsid w:val="00BA0578"/>
    <w:rsid w:val="00BA085B"/>
    <w:rsid w:val="00BA22D2"/>
    <w:rsid w:val="00BA4981"/>
    <w:rsid w:val="00BB04F3"/>
    <w:rsid w:val="00BB1080"/>
    <w:rsid w:val="00BB4553"/>
    <w:rsid w:val="00BB66A2"/>
    <w:rsid w:val="00BC1184"/>
    <w:rsid w:val="00BC16D2"/>
    <w:rsid w:val="00BC1F30"/>
    <w:rsid w:val="00BC32CA"/>
    <w:rsid w:val="00BC3834"/>
    <w:rsid w:val="00BC384C"/>
    <w:rsid w:val="00BC3CDC"/>
    <w:rsid w:val="00BD2A5E"/>
    <w:rsid w:val="00BD312B"/>
    <w:rsid w:val="00BD35E0"/>
    <w:rsid w:val="00BD3EC0"/>
    <w:rsid w:val="00BE060E"/>
    <w:rsid w:val="00BE1548"/>
    <w:rsid w:val="00BF28DE"/>
    <w:rsid w:val="00BF3895"/>
    <w:rsid w:val="00C01329"/>
    <w:rsid w:val="00C02E6F"/>
    <w:rsid w:val="00C1138D"/>
    <w:rsid w:val="00C11992"/>
    <w:rsid w:val="00C148F4"/>
    <w:rsid w:val="00C173C4"/>
    <w:rsid w:val="00C209FB"/>
    <w:rsid w:val="00C20CB1"/>
    <w:rsid w:val="00C2609C"/>
    <w:rsid w:val="00C264F6"/>
    <w:rsid w:val="00C3283A"/>
    <w:rsid w:val="00C32FD1"/>
    <w:rsid w:val="00C347CF"/>
    <w:rsid w:val="00C348CA"/>
    <w:rsid w:val="00C40CED"/>
    <w:rsid w:val="00C41AE1"/>
    <w:rsid w:val="00C423FD"/>
    <w:rsid w:val="00C42521"/>
    <w:rsid w:val="00C42EF5"/>
    <w:rsid w:val="00C43D3A"/>
    <w:rsid w:val="00C51C0F"/>
    <w:rsid w:val="00C52BBA"/>
    <w:rsid w:val="00C52EFD"/>
    <w:rsid w:val="00C53E8E"/>
    <w:rsid w:val="00C54C57"/>
    <w:rsid w:val="00C55105"/>
    <w:rsid w:val="00C60DB5"/>
    <w:rsid w:val="00C6245D"/>
    <w:rsid w:val="00C63668"/>
    <w:rsid w:val="00C6385A"/>
    <w:rsid w:val="00C665FD"/>
    <w:rsid w:val="00C6731C"/>
    <w:rsid w:val="00C679FC"/>
    <w:rsid w:val="00C67CE9"/>
    <w:rsid w:val="00C77F45"/>
    <w:rsid w:val="00C8057E"/>
    <w:rsid w:val="00C80E05"/>
    <w:rsid w:val="00C814EE"/>
    <w:rsid w:val="00C91F37"/>
    <w:rsid w:val="00C9267F"/>
    <w:rsid w:val="00C929BF"/>
    <w:rsid w:val="00C93C51"/>
    <w:rsid w:val="00C941DF"/>
    <w:rsid w:val="00C976F6"/>
    <w:rsid w:val="00CA1E3E"/>
    <w:rsid w:val="00CA2777"/>
    <w:rsid w:val="00CA4122"/>
    <w:rsid w:val="00CA6F93"/>
    <w:rsid w:val="00CA75E9"/>
    <w:rsid w:val="00CA7CE3"/>
    <w:rsid w:val="00CB1ECA"/>
    <w:rsid w:val="00CB2069"/>
    <w:rsid w:val="00CB3E16"/>
    <w:rsid w:val="00CB52D5"/>
    <w:rsid w:val="00CB56F3"/>
    <w:rsid w:val="00CB6349"/>
    <w:rsid w:val="00CB7C6D"/>
    <w:rsid w:val="00CC1EB3"/>
    <w:rsid w:val="00CC20DE"/>
    <w:rsid w:val="00CC3017"/>
    <w:rsid w:val="00CC3DFC"/>
    <w:rsid w:val="00CC6735"/>
    <w:rsid w:val="00CC763B"/>
    <w:rsid w:val="00CD3C90"/>
    <w:rsid w:val="00CD52C8"/>
    <w:rsid w:val="00CD6847"/>
    <w:rsid w:val="00CE2CB9"/>
    <w:rsid w:val="00CE30E4"/>
    <w:rsid w:val="00CE556B"/>
    <w:rsid w:val="00CE6271"/>
    <w:rsid w:val="00CE635E"/>
    <w:rsid w:val="00CE7623"/>
    <w:rsid w:val="00CE78F6"/>
    <w:rsid w:val="00CF1462"/>
    <w:rsid w:val="00CF19D9"/>
    <w:rsid w:val="00CF3794"/>
    <w:rsid w:val="00CF401D"/>
    <w:rsid w:val="00CF4FA3"/>
    <w:rsid w:val="00CF7435"/>
    <w:rsid w:val="00D041DD"/>
    <w:rsid w:val="00D070AF"/>
    <w:rsid w:val="00D07304"/>
    <w:rsid w:val="00D138FA"/>
    <w:rsid w:val="00D13E93"/>
    <w:rsid w:val="00D14EEE"/>
    <w:rsid w:val="00D1667C"/>
    <w:rsid w:val="00D17D81"/>
    <w:rsid w:val="00D23681"/>
    <w:rsid w:val="00D23F21"/>
    <w:rsid w:val="00D265CE"/>
    <w:rsid w:val="00D30DA5"/>
    <w:rsid w:val="00D348B4"/>
    <w:rsid w:val="00D37588"/>
    <w:rsid w:val="00D4246F"/>
    <w:rsid w:val="00D43234"/>
    <w:rsid w:val="00D437B8"/>
    <w:rsid w:val="00D45959"/>
    <w:rsid w:val="00D46899"/>
    <w:rsid w:val="00D50841"/>
    <w:rsid w:val="00D51DB6"/>
    <w:rsid w:val="00D55771"/>
    <w:rsid w:val="00D56594"/>
    <w:rsid w:val="00D56BCF"/>
    <w:rsid w:val="00D6125B"/>
    <w:rsid w:val="00D62374"/>
    <w:rsid w:val="00D73F92"/>
    <w:rsid w:val="00D76966"/>
    <w:rsid w:val="00D81258"/>
    <w:rsid w:val="00D818A4"/>
    <w:rsid w:val="00D819BD"/>
    <w:rsid w:val="00D825A4"/>
    <w:rsid w:val="00D83700"/>
    <w:rsid w:val="00D90BB5"/>
    <w:rsid w:val="00D9136E"/>
    <w:rsid w:val="00D93E1D"/>
    <w:rsid w:val="00DA1F65"/>
    <w:rsid w:val="00DA3203"/>
    <w:rsid w:val="00DA410A"/>
    <w:rsid w:val="00DA6E7C"/>
    <w:rsid w:val="00DB00AE"/>
    <w:rsid w:val="00DB132B"/>
    <w:rsid w:val="00DB6214"/>
    <w:rsid w:val="00DC0180"/>
    <w:rsid w:val="00DC0D82"/>
    <w:rsid w:val="00DC4A65"/>
    <w:rsid w:val="00DC5A11"/>
    <w:rsid w:val="00DD184C"/>
    <w:rsid w:val="00DD240D"/>
    <w:rsid w:val="00DD2B0B"/>
    <w:rsid w:val="00DD641A"/>
    <w:rsid w:val="00DD7B9A"/>
    <w:rsid w:val="00DE3C4D"/>
    <w:rsid w:val="00DE4B23"/>
    <w:rsid w:val="00DF4FC9"/>
    <w:rsid w:val="00DF7850"/>
    <w:rsid w:val="00E00131"/>
    <w:rsid w:val="00E00BA0"/>
    <w:rsid w:val="00E03DFE"/>
    <w:rsid w:val="00E10043"/>
    <w:rsid w:val="00E124D8"/>
    <w:rsid w:val="00E1279A"/>
    <w:rsid w:val="00E134EF"/>
    <w:rsid w:val="00E15D8B"/>
    <w:rsid w:val="00E17880"/>
    <w:rsid w:val="00E27266"/>
    <w:rsid w:val="00E27474"/>
    <w:rsid w:val="00E302FF"/>
    <w:rsid w:val="00E35DF8"/>
    <w:rsid w:val="00E4112D"/>
    <w:rsid w:val="00E41E68"/>
    <w:rsid w:val="00E433C2"/>
    <w:rsid w:val="00E436A4"/>
    <w:rsid w:val="00E44493"/>
    <w:rsid w:val="00E45781"/>
    <w:rsid w:val="00E46386"/>
    <w:rsid w:val="00E476D1"/>
    <w:rsid w:val="00E53754"/>
    <w:rsid w:val="00E5499E"/>
    <w:rsid w:val="00E5593C"/>
    <w:rsid w:val="00E60390"/>
    <w:rsid w:val="00E60B81"/>
    <w:rsid w:val="00E61D07"/>
    <w:rsid w:val="00E61F16"/>
    <w:rsid w:val="00E71A5F"/>
    <w:rsid w:val="00E7242D"/>
    <w:rsid w:val="00E7280B"/>
    <w:rsid w:val="00E7288C"/>
    <w:rsid w:val="00E77684"/>
    <w:rsid w:val="00E82380"/>
    <w:rsid w:val="00E83E71"/>
    <w:rsid w:val="00E87E95"/>
    <w:rsid w:val="00E90939"/>
    <w:rsid w:val="00E92D3C"/>
    <w:rsid w:val="00E948B6"/>
    <w:rsid w:val="00EA53AC"/>
    <w:rsid w:val="00EA66EB"/>
    <w:rsid w:val="00EB3058"/>
    <w:rsid w:val="00EB3CCC"/>
    <w:rsid w:val="00EB4716"/>
    <w:rsid w:val="00EB5609"/>
    <w:rsid w:val="00EB7616"/>
    <w:rsid w:val="00EB79AE"/>
    <w:rsid w:val="00EC4D7E"/>
    <w:rsid w:val="00EC6CF8"/>
    <w:rsid w:val="00EC7698"/>
    <w:rsid w:val="00EC7E9B"/>
    <w:rsid w:val="00ED0FC0"/>
    <w:rsid w:val="00ED1036"/>
    <w:rsid w:val="00ED3A08"/>
    <w:rsid w:val="00ED3EEE"/>
    <w:rsid w:val="00ED5CC9"/>
    <w:rsid w:val="00EE11B7"/>
    <w:rsid w:val="00EE2390"/>
    <w:rsid w:val="00EF1024"/>
    <w:rsid w:val="00EF35DD"/>
    <w:rsid w:val="00F0034D"/>
    <w:rsid w:val="00F01A55"/>
    <w:rsid w:val="00F069A6"/>
    <w:rsid w:val="00F070DD"/>
    <w:rsid w:val="00F07A67"/>
    <w:rsid w:val="00F07F03"/>
    <w:rsid w:val="00F1440E"/>
    <w:rsid w:val="00F16833"/>
    <w:rsid w:val="00F17C38"/>
    <w:rsid w:val="00F2614D"/>
    <w:rsid w:val="00F277BA"/>
    <w:rsid w:val="00F33F0B"/>
    <w:rsid w:val="00F34E82"/>
    <w:rsid w:val="00F3668D"/>
    <w:rsid w:val="00F376DE"/>
    <w:rsid w:val="00F37DDC"/>
    <w:rsid w:val="00F42638"/>
    <w:rsid w:val="00F4532E"/>
    <w:rsid w:val="00F45348"/>
    <w:rsid w:val="00F46A7E"/>
    <w:rsid w:val="00F5263F"/>
    <w:rsid w:val="00F54B15"/>
    <w:rsid w:val="00F62DF2"/>
    <w:rsid w:val="00F66E96"/>
    <w:rsid w:val="00F7048B"/>
    <w:rsid w:val="00F70498"/>
    <w:rsid w:val="00F72862"/>
    <w:rsid w:val="00F76AB7"/>
    <w:rsid w:val="00F80029"/>
    <w:rsid w:val="00F821EE"/>
    <w:rsid w:val="00F9110A"/>
    <w:rsid w:val="00F9172A"/>
    <w:rsid w:val="00F9359F"/>
    <w:rsid w:val="00F97DBF"/>
    <w:rsid w:val="00FA2A10"/>
    <w:rsid w:val="00FA31F5"/>
    <w:rsid w:val="00FA4F89"/>
    <w:rsid w:val="00FA70C4"/>
    <w:rsid w:val="00FB04E6"/>
    <w:rsid w:val="00FB2DA7"/>
    <w:rsid w:val="00FB36E9"/>
    <w:rsid w:val="00FB486A"/>
    <w:rsid w:val="00FB4A80"/>
    <w:rsid w:val="00FB4F27"/>
    <w:rsid w:val="00FB7746"/>
    <w:rsid w:val="00FC2690"/>
    <w:rsid w:val="00FC5AEE"/>
    <w:rsid w:val="00FC5B73"/>
    <w:rsid w:val="00FD17AF"/>
    <w:rsid w:val="00FD4B94"/>
    <w:rsid w:val="00FD644C"/>
    <w:rsid w:val="00FD6C05"/>
    <w:rsid w:val="00FE0054"/>
    <w:rsid w:val="00FE0342"/>
    <w:rsid w:val="00FE3C05"/>
    <w:rsid w:val="00FE5212"/>
    <w:rsid w:val="00FF25DE"/>
    <w:rsid w:val="00FF2C48"/>
    <w:rsid w:val="00FF52C9"/>
    <w:rsid w:val="014752F4"/>
    <w:rsid w:val="134B4B61"/>
    <w:rsid w:val="17CD6086"/>
    <w:rsid w:val="276367E1"/>
    <w:rsid w:val="27C8303E"/>
    <w:rsid w:val="348A4BF4"/>
    <w:rsid w:val="4F625A22"/>
    <w:rsid w:val="6D914405"/>
    <w:rsid w:val="72822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1C3422-EB67-4DF2-99F2-6997711D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9E"/>
    <w:pPr>
      <w:spacing w:after="0" w:line="240" w:lineRule="auto"/>
    </w:pPr>
    <w:rPr>
      <w:sz w:val="24"/>
      <w:szCs w:val="24"/>
    </w:rPr>
  </w:style>
  <w:style w:type="paragraph" w:styleId="1">
    <w:name w:val="heading 1"/>
    <w:basedOn w:val="a"/>
    <w:next w:val="a"/>
    <w:link w:val="1Char"/>
    <w:uiPriority w:val="9"/>
    <w:qFormat/>
    <w:rsid w:val="007F159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unhideWhenUsed/>
    <w:qFormat/>
    <w:rsid w:val="007F159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7F159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7F159E"/>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7F159E"/>
    <w:pPr>
      <w:spacing w:before="240" w:after="60"/>
      <w:outlineLvl w:val="4"/>
    </w:pPr>
    <w:rPr>
      <w:rFonts w:cstheme="majorBidi"/>
      <w:b/>
      <w:bCs/>
      <w:i/>
      <w:iCs/>
      <w:sz w:val="26"/>
      <w:szCs w:val="26"/>
    </w:rPr>
  </w:style>
  <w:style w:type="paragraph" w:styleId="6">
    <w:name w:val="heading 6"/>
    <w:basedOn w:val="a"/>
    <w:next w:val="a"/>
    <w:link w:val="6Char"/>
    <w:uiPriority w:val="9"/>
    <w:semiHidden/>
    <w:unhideWhenUsed/>
    <w:qFormat/>
    <w:rsid w:val="007F159E"/>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7F159E"/>
    <w:pPr>
      <w:spacing w:before="240" w:after="60"/>
      <w:outlineLvl w:val="6"/>
    </w:pPr>
    <w:rPr>
      <w:rFonts w:cstheme="majorBidi"/>
    </w:rPr>
  </w:style>
  <w:style w:type="paragraph" w:styleId="8">
    <w:name w:val="heading 8"/>
    <w:basedOn w:val="a"/>
    <w:next w:val="a"/>
    <w:link w:val="8Char"/>
    <w:uiPriority w:val="9"/>
    <w:semiHidden/>
    <w:unhideWhenUsed/>
    <w:qFormat/>
    <w:rsid w:val="007F159E"/>
    <w:pPr>
      <w:spacing w:before="240" w:after="60"/>
      <w:outlineLvl w:val="7"/>
    </w:pPr>
    <w:rPr>
      <w:rFonts w:cstheme="majorBidi"/>
      <w:i/>
      <w:iCs/>
    </w:rPr>
  </w:style>
  <w:style w:type="paragraph" w:styleId="9">
    <w:name w:val="heading 9"/>
    <w:basedOn w:val="a"/>
    <w:next w:val="a"/>
    <w:link w:val="9Char"/>
    <w:uiPriority w:val="9"/>
    <w:semiHidden/>
    <w:unhideWhenUsed/>
    <w:qFormat/>
    <w:rsid w:val="007F159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6BCE"/>
    <w:pPr>
      <w:tabs>
        <w:tab w:val="center" w:pos="4153"/>
        <w:tab w:val="right" w:pos="8306"/>
      </w:tabs>
      <w:snapToGrid w:val="0"/>
    </w:pPr>
    <w:rPr>
      <w:sz w:val="18"/>
      <w:szCs w:val="18"/>
    </w:rPr>
  </w:style>
  <w:style w:type="paragraph" w:styleId="a4">
    <w:name w:val="Normal (Web)"/>
    <w:basedOn w:val="a"/>
    <w:rsid w:val="00596BCE"/>
  </w:style>
  <w:style w:type="paragraph" w:customStyle="1" w:styleId="10">
    <w:name w:val="列出段落1"/>
    <w:basedOn w:val="a"/>
    <w:uiPriority w:val="34"/>
    <w:qFormat/>
    <w:rsid w:val="00596BCE"/>
    <w:pPr>
      <w:ind w:firstLineChars="200" w:firstLine="420"/>
    </w:pPr>
  </w:style>
  <w:style w:type="paragraph" w:customStyle="1" w:styleId="p0">
    <w:name w:val="p0"/>
    <w:basedOn w:val="a"/>
    <w:rsid w:val="00596BCE"/>
    <w:rPr>
      <w:szCs w:val="21"/>
    </w:rPr>
  </w:style>
  <w:style w:type="paragraph" w:styleId="a5">
    <w:name w:val="Balloon Text"/>
    <w:basedOn w:val="a"/>
    <w:link w:val="Char0"/>
    <w:rsid w:val="00A82A6C"/>
    <w:rPr>
      <w:sz w:val="18"/>
      <w:szCs w:val="18"/>
    </w:rPr>
  </w:style>
  <w:style w:type="character" w:customStyle="1" w:styleId="Char0">
    <w:name w:val="批注框文本 Char"/>
    <w:basedOn w:val="a0"/>
    <w:link w:val="a5"/>
    <w:rsid w:val="00A82A6C"/>
    <w:rPr>
      <w:kern w:val="2"/>
      <w:sz w:val="18"/>
      <w:szCs w:val="18"/>
    </w:rPr>
  </w:style>
  <w:style w:type="paragraph" w:styleId="a6">
    <w:name w:val="header"/>
    <w:basedOn w:val="a"/>
    <w:link w:val="Char1"/>
    <w:rsid w:val="00A82A6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A82A6C"/>
    <w:rPr>
      <w:kern w:val="2"/>
      <w:sz w:val="18"/>
      <w:szCs w:val="18"/>
    </w:rPr>
  </w:style>
  <w:style w:type="paragraph" w:styleId="a7">
    <w:name w:val="List Paragraph"/>
    <w:basedOn w:val="a"/>
    <w:uiPriority w:val="34"/>
    <w:qFormat/>
    <w:rsid w:val="007F159E"/>
    <w:pPr>
      <w:ind w:left="720"/>
      <w:contextualSpacing/>
    </w:pPr>
  </w:style>
  <w:style w:type="character" w:customStyle="1" w:styleId="Char">
    <w:name w:val="页脚 Char"/>
    <w:basedOn w:val="a0"/>
    <w:link w:val="a3"/>
    <w:uiPriority w:val="99"/>
    <w:rsid w:val="001B44D2"/>
    <w:rPr>
      <w:kern w:val="2"/>
      <w:sz w:val="18"/>
      <w:szCs w:val="18"/>
    </w:rPr>
  </w:style>
  <w:style w:type="character" w:customStyle="1" w:styleId="1Char">
    <w:name w:val="标题 1 Char"/>
    <w:basedOn w:val="a0"/>
    <w:link w:val="1"/>
    <w:uiPriority w:val="9"/>
    <w:rsid w:val="007F159E"/>
    <w:rPr>
      <w:rFonts w:asciiTheme="majorHAnsi" w:eastAsiaTheme="majorEastAsia" w:hAnsiTheme="majorHAnsi" w:cstheme="majorBidi"/>
      <w:b/>
      <w:bCs/>
      <w:kern w:val="32"/>
      <w:sz w:val="32"/>
      <w:szCs w:val="32"/>
    </w:rPr>
  </w:style>
  <w:style w:type="paragraph" w:styleId="TOC">
    <w:name w:val="TOC Heading"/>
    <w:basedOn w:val="1"/>
    <w:next w:val="a"/>
    <w:uiPriority w:val="39"/>
    <w:semiHidden/>
    <w:unhideWhenUsed/>
    <w:qFormat/>
    <w:rsid w:val="007F159E"/>
    <w:pPr>
      <w:outlineLvl w:val="9"/>
    </w:pPr>
  </w:style>
  <w:style w:type="paragraph" w:styleId="20">
    <w:name w:val="toc 2"/>
    <w:basedOn w:val="a"/>
    <w:next w:val="a"/>
    <w:autoRedefine/>
    <w:uiPriority w:val="39"/>
    <w:unhideWhenUsed/>
    <w:rsid w:val="0055694E"/>
    <w:pPr>
      <w:tabs>
        <w:tab w:val="right" w:leader="dot" w:pos="8720"/>
      </w:tabs>
      <w:spacing w:after="100" w:line="259" w:lineRule="auto"/>
      <w:ind w:left="220"/>
    </w:pPr>
    <w:rPr>
      <w:rFonts w:ascii="楷体" w:eastAsia="楷体" w:hAnsi="楷体"/>
      <w:noProof/>
      <w:sz w:val="22"/>
    </w:rPr>
  </w:style>
  <w:style w:type="paragraph" w:styleId="11">
    <w:name w:val="toc 1"/>
    <w:basedOn w:val="a"/>
    <w:next w:val="a"/>
    <w:autoRedefine/>
    <w:uiPriority w:val="39"/>
    <w:unhideWhenUsed/>
    <w:rsid w:val="0055694E"/>
    <w:pPr>
      <w:tabs>
        <w:tab w:val="right" w:leader="dot" w:pos="8720"/>
      </w:tabs>
      <w:spacing w:after="100" w:line="259" w:lineRule="auto"/>
    </w:pPr>
    <w:rPr>
      <w:rFonts w:ascii="黑体" w:eastAsia="黑体" w:hAnsi="黑体"/>
      <w:noProof/>
      <w:sz w:val="22"/>
    </w:rPr>
  </w:style>
  <w:style w:type="paragraph" w:styleId="30">
    <w:name w:val="toc 3"/>
    <w:basedOn w:val="a"/>
    <w:next w:val="a"/>
    <w:autoRedefine/>
    <w:uiPriority w:val="39"/>
    <w:unhideWhenUsed/>
    <w:rsid w:val="009E114A"/>
    <w:pPr>
      <w:spacing w:after="100" w:line="259" w:lineRule="auto"/>
      <w:ind w:left="440"/>
    </w:pPr>
    <w:rPr>
      <w:sz w:val="22"/>
    </w:rPr>
  </w:style>
  <w:style w:type="character" w:customStyle="1" w:styleId="2Char">
    <w:name w:val="标题 2 Char"/>
    <w:basedOn w:val="a0"/>
    <w:link w:val="2"/>
    <w:uiPriority w:val="9"/>
    <w:rsid w:val="007F159E"/>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7F159E"/>
    <w:rPr>
      <w:rFonts w:asciiTheme="majorHAnsi" w:eastAsiaTheme="majorEastAsia" w:hAnsiTheme="majorHAnsi" w:cstheme="majorBidi"/>
      <w:b/>
      <w:bCs/>
      <w:sz w:val="26"/>
      <w:szCs w:val="26"/>
    </w:rPr>
  </w:style>
  <w:style w:type="character" w:customStyle="1" w:styleId="4Char">
    <w:name w:val="标题 4 Char"/>
    <w:basedOn w:val="a0"/>
    <w:link w:val="4"/>
    <w:uiPriority w:val="9"/>
    <w:semiHidden/>
    <w:rsid w:val="007F159E"/>
    <w:rPr>
      <w:rFonts w:cstheme="majorBidi"/>
      <w:b/>
      <w:bCs/>
      <w:sz w:val="28"/>
      <w:szCs w:val="28"/>
    </w:rPr>
  </w:style>
  <w:style w:type="character" w:customStyle="1" w:styleId="5Char">
    <w:name w:val="标题 5 Char"/>
    <w:basedOn w:val="a0"/>
    <w:link w:val="5"/>
    <w:uiPriority w:val="9"/>
    <w:semiHidden/>
    <w:rsid w:val="007F159E"/>
    <w:rPr>
      <w:rFonts w:cstheme="majorBidi"/>
      <w:b/>
      <w:bCs/>
      <w:i/>
      <w:iCs/>
      <w:sz w:val="26"/>
      <w:szCs w:val="26"/>
    </w:rPr>
  </w:style>
  <w:style w:type="character" w:customStyle="1" w:styleId="6Char">
    <w:name w:val="标题 6 Char"/>
    <w:basedOn w:val="a0"/>
    <w:link w:val="6"/>
    <w:uiPriority w:val="9"/>
    <w:semiHidden/>
    <w:rsid w:val="007F159E"/>
    <w:rPr>
      <w:rFonts w:cstheme="majorBidi"/>
      <w:b/>
      <w:bCs/>
    </w:rPr>
  </w:style>
  <w:style w:type="paragraph" w:styleId="a8">
    <w:name w:val="Title"/>
    <w:basedOn w:val="a"/>
    <w:next w:val="a"/>
    <w:link w:val="Char2"/>
    <w:uiPriority w:val="10"/>
    <w:qFormat/>
    <w:rsid w:val="007F159E"/>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8"/>
    <w:uiPriority w:val="10"/>
    <w:rsid w:val="007F159E"/>
    <w:rPr>
      <w:rFonts w:asciiTheme="majorHAnsi" w:eastAsiaTheme="majorEastAsia" w:hAnsiTheme="majorHAnsi" w:cstheme="majorBidi"/>
      <w:b/>
      <w:bCs/>
      <w:kern w:val="28"/>
      <w:sz w:val="32"/>
      <w:szCs w:val="32"/>
    </w:rPr>
  </w:style>
  <w:style w:type="character" w:styleId="a9">
    <w:name w:val="Hyperlink"/>
    <w:basedOn w:val="a0"/>
    <w:uiPriority w:val="99"/>
    <w:unhideWhenUsed/>
    <w:rsid w:val="00E4112D"/>
    <w:rPr>
      <w:color w:val="0563C1" w:themeColor="hyperlink"/>
      <w:u w:val="single"/>
    </w:rPr>
  </w:style>
  <w:style w:type="character" w:styleId="aa">
    <w:name w:val="annotation reference"/>
    <w:basedOn w:val="a0"/>
    <w:semiHidden/>
    <w:unhideWhenUsed/>
    <w:rsid w:val="00CA7CE3"/>
    <w:rPr>
      <w:sz w:val="21"/>
      <w:szCs w:val="21"/>
    </w:rPr>
  </w:style>
  <w:style w:type="paragraph" w:styleId="ab">
    <w:name w:val="annotation text"/>
    <w:basedOn w:val="a"/>
    <w:link w:val="Char3"/>
    <w:semiHidden/>
    <w:unhideWhenUsed/>
    <w:rsid w:val="00CA7CE3"/>
  </w:style>
  <w:style w:type="character" w:customStyle="1" w:styleId="Char3">
    <w:name w:val="批注文字 Char"/>
    <w:basedOn w:val="a0"/>
    <w:link w:val="ab"/>
    <w:semiHidden/>
    <w:rsid w:val="00CA7CE3"/>
    <w:rPr>
      <w:kern w:val="2"/>
      <w:sz w:val="21"/>
      <w:szCs w:val="22"/>
    </w:rPr>
  </w:style>
  <w:style w:type="paragraph" w:styleId="ac">
    <w:name w:val="annotation subject"/>
    <w:basedOn w:val="ab"/>
    <w:next w:val="ab"/>
    <w:link w:val="Char4"/>
    <w:semiHidden/>
    <w:unhideWhenUsed/>
    <w:rsid w:val="00CA7CE3"/>
    <w:rPr>
      <w:b/>
      <w:bCs/>
    </w:rPr>
  </w:style>
  <w:style w:type="character" w:customStyle="1" w:styleId="Char4">
    <w:name w:val="批注主题 Char"/>
    <w:basedOn w:val="Char3"/>
    <w:link w:val="ac"/>
    <w:semiHidden/>
    <w:rsid w:val="00CA7CE3"/>
    <w:rPr>
      <w:b/>
      <w:bCs/>
      <w:kern w:val="2"/>
      <w:sz w:val="21"/>
      <w:szCs w:val="22"/>
    </w:rPr>
  </w:style>
  <w:style w:type="character" w:customStyle="1" w:styleId="7Char">
    <w:name w:val="标题 7 Char"/>
    <w:basedOn w:val="a0"/>
    <w:link w:val="7"/>
    <w:uiPriority w:val="9"/>
    <w:semiHidden/>
    <w:rsid w:val="007F159E"/>
    <w:rPr>
      <w:rFonts w:cstheme="majorBidi"/>
      <w:sz w:val="24"/>
      <w:szCs w:val="24"/>
    </w:rPr>
  </w:style>
  <w:style w:type="character" w:customStyle="1" w:styleId="8Char">
    <w:name w:val="标题 8 Char"/>
    <w:basedOn w:val="a0"/>
    <w:link w:val="8"/>
    <w:uiPriority w:val="9"/>
    <w:semiHidden/>
    <w:rsid w:val="007F159E"/>
    <w:rPr>
      <w:rFonts w:cstheme="majorBidi"/>
      <w:i/>
      <w:iCs/>
      <w:sz w:val="24"/>
      <w:szCs w:val="24"/>
    </w:rPr>
  </w:style>
  <w:style w:type="character" w:customStyle="1" w:styleId="9Char">
    <w:name w:val="标题 9 Char"/>
    <w:basedOn w:val="a0"/>
    <w:link w:val="9"/>
    <w:uiPriority w:val="9"/>
    <w:semiHidden/>
    <w:rsid w:val="007F159E"/>
    <w:rPr>
      <w:rFonts w:asciiTheme="majorHAnsi" w:eastAsiaTheme="majorEastAsia" w:hAnsiTheme="majorHAnsi" w:cstheme="majorBidi"/>
    </w:rPr>
  </w:style>
  <w:style w:type="paragraph" w:styleId="ad">
    <w:name w:val="caption"/>
    <w:basedOn w:val="a"/>
    <w:next w:val="a"/>
    <w:uiPriority w:val="35"/>
    <w:semiHidden/>
    <w:unhideWhenUsed/>
    <w:rsid w:val="007F159E"/>
    <w:rPr>
      <w:b/>
      <w:bCs/>
      <w:color w:val="5B9BD5" w:themeColor="accent1"/>
      <w:sz w:val="18"/>
      <w:szCs w:val="18"/>
    </w:rPr>
  </w:style>
  <w:style w:type="paragraph" w:styleId="ae">
    <w:name w:val="Subtitle"/>
    <w:basedOn w:val="a"/>
    <w:next w:val="a"/>
    <w:link w:val="Char5"/>
    <w:uiPriority w:val="11"/>
    <w:qFormat/>
    <w:rsid w:val="007F159E"/>
    <w:pPr>
      <w:spacing w:after="60"/>
      <w:jc w:val="center"/>
      <w:outlineLvl w:val="1"/>
    </w:pPr>
    <w:rPr>
      <w:rFonts w:asciiTheme="majorHAnsi" w:eastAsiaTheme="majorEastAsia" w:hAnsiTheme="majorHAnsi" w:cstheme="majorBidi"/>
    </w:rPr>
  </w:style>
  <w:style w:type="character" w:customStyle="1" w:styleId="Char5">
    <w:name w:val="副标题 Char"/>
    <w:basedOn w:val="a0"/>
    <w:link w:val="ae"/>
    <w:uiPriority w:val="11"/>
    <w:rsid w:val="007F159E"/>
    <w:rPr>
      <w:rFonts w:asciiTheme="majorHAnsi" w:eastAsiaTheme="majorEastAsia" w:hAnsiTheme="majorHAnsi" w:cstheme="majorBidi"/>
      <w:sz w:val="24"/>
      <w:szCs w:val="24"/>
    </w:rPr>
  </w:style>
  <w:style w:type="character" w:styleId="af">
    <w:name w:val="Strong"/>
    <w:basedOn w:val="a0"/>
    <w:uiPriority w:val="22"/>
    <w:qFormat/>
    <w:rsid w:val="007F159E"/>
    <w:rPr>
      <w:b/>
      <w:bCs/>
    </w:rPr>
  </w:style>
  <w:style w:type="character" w:styleId="af0">
    <w:name w:val="Emphasis"/>
    <w:basedOn w:val="a0"/>
    <w:uiPriority w:val="20"/>
    <w:qFormat/>
    <w:rsid w:val="007F159E"/>
    <w:rPr>
      <w:rFonts w:asciiTheme="minorHAnsi" w:hAnsiTheme="minorHAnsi"/>
      <w:b/>
      <w:i/>
      <w:iCs/>
    </w:rPr>
  </w:style>
  <w:style w:type="paragraph" w:styleId="af1">
    <w:name w:val="No Spacing"/>
    <w:basedOn w:val="a"/>
    <w:link w:val="Char6"/>
    <w:uiPriority w:val="1"/>
    <w:qFormat/>
    <w:rsid w:val="007F159E"/>
    <w:rPr>
      <w:szCs w:val="32"/>
    </w:rPr>
  </w:style>
  <w:style w:type="paragraph" w:styleId="af2">
    <w:name w:val="Quote"/>
    <w:basedOn w:val="a"/>
    <w:next w:val="a"/>
    <w:link w:val="Char7"/>
    <w:uiPriority w:val="29"/>
    <w:qFormat/>
    <w:rsid w:val="007F159E"/>
    <w:rPr>
      <w:i/>
    </w:rPr>
  </w:style>
  <w:style w:type="character" w:customStyle="1" w:styleId="Char7">
    <w:name w:val="引用 Char"/>
    <w:basedOn w:val="a0"/>
    <w:link w:val="af2"/>
    <w:uiPriority w:val="29"/>
    <w:rsid w:val="007F159E"/>
    <w:rPr>
      <w:i/>
      <w:sz w:val="24"/>
      <w:szCs w:val="24"/>
    </w:rPr>
  </w:style>
  <w:style w:type="paragraph" w:styleId="af3">
    <w:name w:val="Intense Quote"/>
    <w:basedOn w:val="a"/>
    <w:next w:val="a"/>
    <w:link w:val="Char8"/>
    <w:uiPriority w:val="30"/>
    <w:qFormat/>
    <w:rsid w:val="007F159E"/>
    <w:pPr>
      <w:ind w:left="720" w:right="720"/>
    </w:pPr>
    <w:rPr>
      <w:b/>
      <w:i/>
      <w:szCs w:val="22"/>
    </w:rPr>
  </w:style>
  <w:style w:type="character" w:customStyle="1" w:styleId="Char8">
    <w:name w:val="明显引用 Char"/>
    <w:basedOn w:val="a0"/>
    <w:link w:val="af3"/>
    <w:uiPriority w:val="30"/>
    <w:rsid w:val="007F159E"/>
    <w:rPr>
      <w:b/>
      <w:i/>
      <w:sz w:val="24"/>
    </w:rPr>
  </w:style>
  <w:style w:type="character" w:styleId="af4">
    <w:name w:val="Subtle Emphasis"/>
    <w:uiPriority w:val="19"/>
    <w:qFormat/>
    <w:rsid w:val="007F159E"/>
    <w:rPr>
      <w:i/>
      <w:color w:val="5A5A5A" w:themeColor="text1" w:themeTint="A5"/>
    </w:rPr>
  </w:style>
  <w:style w:type="character" w:styleId="af5">
    <w:name w:val="Intense Emphasis"/>
    <w:basedOn w:val="a0"/>
    <w:uiPriority w:val="21"/>
    <w:qFormat/>
    <w:rsid w:val="007F159E"/>
    <w:rPr>
      <w:b/>
      <w:i/>
      <w:sz w:val="24"/>
      <w:szCs w:val="24"/>
      <w:u w:val="single"/>
    </w:rPr>
  </w:style>
  <w:style w:type="character" w:styleId="af6">
    <w:name w:val="Subtle Reference"/>
    <w:basedOn w:val="a0"/>
    <w:uiPriority w:val="31"/>
    <w:qFormat/>
    <w:rsid w:val="007F159E"/>
    <w:rPr>
      <w:sz w:val="24"/>
      <w:szCs w:val="24"/>
      <w:u w:val="single"/>
    </w:rPr>
  </w:style>
  <w:style w:type="character" w:styleId="af7">
    <w:name w:val="Intense Reference"/>
    <w:basedOn w:val="a0"/>
    <w:uiPriority w:val="32"/>
    <w:qFormat/>
    <w:rsid w:val="007F159E"/>
    <w:rPr>
      <w:b/>
      <w:sz w:val="24"/>
      <w:u w:val="single"/>
    </w:rPr>
  </w:style>
  <w:style w:type="character" w:styleId="af8">
    <w:name w:val="Book Title"/>
    <w:basedOn w:val="a0"/>
    <w:uiPriority w:val="33"/>
    <w:qFormat/>
    <w:rsid w:val="007F159E"/>
    <w:rPr>
      <w:rFonts w:asciiTheme="majorHAnsi" w:eastAsiaTheme="majorEastAsia" w:hAnsiTheme="majorHAnsi"/>
      <w:b/>
      <w:i/>
      <w:sz w:val="24"/>
      <w:szCs w:val="24"/>
    </w:rPr>
  </w:style>
  <w:style w:type="character" w:customStyle="1" w:styleId="Char6">
    <w:name w:val="无间隔 Char"/>
    <w:basedOn w:val="a0"/>
    <w:link w:val="af1"/>
    <w:uiPriority w:val="1"/>
    <w:rsid w:val="00624744"/>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964">
      <w:bodyDiv w:val="1"/>
      <w:marLeft w:val="0"/>
      <w:marRight w:val="0"/>
      <w:marTop w:val="0"/>
      <w:marBottom w:val="0"/>
      <w:divBdr>
        <w:top w:val="none" w:sz="0" w:space="0" w:color="auto"/>
        <w:left w:val="none" w:sz="0" w:space="0" w:color="auto"/>
        <w:bottom w:val="none" w:sz="0" w:space="0" w:color="auto"/>
        <w:right w:val="none" w:sz="0" w:space="0" w:color="auto"/>
      </w:divBdr>
    </w:div>
    <w:div w:id="64425538">
      <w:bodyDiv w:val="1"/>
      <w:marLeft w:val="0"/>
      <w:marRight w:val="0"/>
      <w:marTop w:val="0"/>
      <w:marBottom w:val="0"/>
      <w:divBdr>
        <w:top w:val="none" w:sz="0" w:space="0" w:color="auto"/>
        <w:left w:val="none" w:sz="0" w:space="0" w:color="auto"/>
        <w:bottom w:val="none" w:sz="0" w:space="0" w:color="auto"/>
        <w:right w:val="none" w:sz="0" w:space="0" w:color="auto"/>
      </w:divBdr>
    </w:div>
    <w:div w:id="164327389">
      <w:bodyDiv w:val="1"/>
      <w:marLeft w:val="0"/>
      <w:marRight w:val="0"/>
      <w:marTop w:val="0"/>
      <w:marBottom w:val="0"/>
      <w:divBdr>
        <w:top w:val="none" w:sz="0" w:space="0" w:color="auto"/>
        <w:left w:val="none" w:sz="0" w:space="0" w:color="auto"/>
        <w:bottom w:val="none" w:sz="0" w:space="0" w:color="auto"/>
        <w:right w:val="none" w:sz="0" w:space="0" w:color="auto"/>
      </w:divBdr>
    </w:div>
    <w:div w:id="194343992">
      <w:bodyDiv w:val="1"/>
      <w:marLeft w:val="0"/>
      <w:marRight w:val="0"/>
      <w:marTop w:val="0"/>
      <w:marBottom w:val="0"/>
      <w:divBdr>
        <w:top w:val="none" w:sz="0" w:space="0" w:color="auto"/>
        <w:left w:val="none" w:sz="0" w:space="0" w:color="auto"/>
        <w:bottom w:val="none" w:sz="0" w:space="0" w:color="auto"/>
        <w:right w:val="none" w:sz="0" w:space="0" w:color="auto"/>
      </w:divBdr>
    </w:div>
    <w:div w:id="202908808">
      <w:bodyDiv w:val="1"/>
      <w:marLeft w:val="0"/>
      <w:marRight w:val="0"/>
      <w:marTop w:val="0"/>
      <w:marBottom w:val="0"/>
      <w:divBdr>
        <w:top w:val="none" w:sz="0" w:space="0" w:color="auto"/>
        <w:left w:val="none" w:sz="0" w:space="0" w:color="auto"/>
        <w:bottom w:val="none" w:sz="0" w:space="0" w:color="auto"/>
        <w:right w:val="none" w:sz="0" w:space="0" w:color="auto"/>
      </w:divBdr>
    </w:div>
    <w:div w:id="228197407">
      <w:bodyDiv w:val="1"/>
      <w:marLeft w:val="0"/>
      <w:marRight w:val="0"/>
      <w:marTop w:val="0"/>
      <w:marBottom w:val="0"/>
      <w:divBdr>
        <w:top w:val="none" w:sz="0" w:space="0" w:color="auto"/>
        <w:left w:val="none" w:sz="0" w:space="0" w:color="auto"/>
        <w:bottom w:val="none" w:sz="0" w:space="0" w:color="auto"/>
        <w:right w:val="none" w:sz="0" w:space="0" w:color="auto"/>
      </w:divBdr>
    </w:div>
    <w:div w:id="232815203">
      <w:bodyDiv w:val="1"/>
      <w:marLeft w:val="0"/>
      <w:marRight w:val="0"/>
      <w:marTop w:val="0"/>
      <w:marBottom w:val="0"/>
      <w:divBdr>
        <w:top w:val="none" w:sz="0" w:space="0" w:color="auto"/>
        <w:left w:val="none" w:sz="0" w:space="0" w:color="auto"/>
        <w:bottom w:val="none" w:sz="0" w:space="0" w:color="auto"/>
        <w:right w:val="none" w:sz="0" w:space="0" w:color="auto"/>
      </w:divBdr>
    </w:div>
    <w:div w:id="252248754">
      <w:bodyDiv w:val="1"/>
      <w:marLeft w:val="0"/>
      <w:marRight w:val="0"/>
      <w:marTop w:val="0"/>
      <w:marBottom w:val="0"/>
      <w:divBdr>
        <w:top w:val="none" w:sz="0" w:space="0" w:color="auto"/>
        <w:left w:val="none" w:sz="0" w:space="0" w:color="auto"/>
        <w:bottom w:val="none" w:sz="0" w:space="0" w:color="auto"/>
        <w:right w:val="none" w:sz="0" w:space="0" w:color="auto"/>
      </w:divBdr>
    </w:div>
    <w:div w:id="261691064">
      <w:bodyDiv w:val="1"/>
      <w:marLeft w:val="0"/>
      <w:marRight w:val="0"/>
      <w:marTop w:val="0"/>
      <w:marBottom w:val="0"/>
      <w:divBdr>
        <w:top w:val="none" w:sz="0" w:space="0" w:color="auto"/>
        <w:left w:val="none" w:sz="0" w:space="0" w:color="auto"/>
        <w:bottom w:val="none" w:sz="0" w:space="0" w:color="auto"/>
        <w:right w:val="none" w:sz="0" w:space="0" w:color="auto"/>
      </w:divBdr>
    </w:div>
    <w:div w:id="264113512">
      <w:bodyDiv w:val="1"/>
      <w:marLeft w:val="0"/>
      <w:marRight w:val="0"/>
      <w:marTop w:val="0"/>
      <w:marBottom w:val="0"/>
      <w:divBdr>
        <w:top w:val="none" w:sz="0" w:space="0" w:color="auto"/>
        <w:left w:val="none" w:sz="0" w:space="0" w:color="auto"/>
        <w:bottom w:val="none" w:sz="0" w:space="0" w:color="auto"/>
        <w:right w:val="none" w:sz="0" w:space="0" w:color="auto"/>
      </w:divBdr>
    </w:div>
    <w:div w:id="320503498">
      <w:bodyDiv w:val="1"/>
      <w:marLeft w:val="0"/>
      <w:marRight w:val="0"/>
      <w:marTop w:val="0"/>
      <w:marBottom w:val="0"/>
      <w:divBdr>
        <w:top w:val="none" w:sz="0" w:space="0" w:color="auto"/>
        <w:left w:val="none" w:sz="0" w:space="0" w:color="auto"/>
        <w:bottom w:val="none" w:sz="0" w:space="0" w:color="auto"/>
        <w:right w:val="none" w:sz="0" w:space="0" w:color="auto"/>
      </w:divBdr>
    </w:div>
    <w:div w:id="333535317">
      <w:bodyDiv w:val="1"/>
      <w:marLeft w:val="0"/>
      <w:marRight w:val="0"/>
      <w:marTop w:val="0"/>
      <w:marBottom w:val="0"/>
      <w:divBdr>
        <w:top w:val="none" w:sz="0" w:space="0" w:color="auto"/>
        <w:left w:val="none" w:sz="0" w:space="0" w:color="auto"/>
        <w:bottom w:val="none" w:sz="0" w:space="0" w:color="auto"/>
        <w:right w:val="none" w:sz="0" w:space="0" w:color="auto"/>
      </w:divBdr>
    </w:div>
    <w:div w:id="337200448">
      <w:bodyDiv w:val="1"/>
      <w:marLeft w:val="0"/>
      <w:marRight w:val="0"/>
      <w:marTop w:val="0"/>
      <w:marBottom w:val="0"/>
      <w:divBdr>
        <w:top w:val="none" w:sz="0" w:space="0" w:color="auto"/>
        <w:left w:val="none" w:sz="0" w:space="0" w:color="auto"/>
        <w:bottom w:val="none" w:sz="0" w:space="0" w:color="auto"/>
        <w:right w:val="none" w:sz="0" w:space="0" w:color="auto"/>
      </w:divBdr>
    </w:div>
    <w:div w:id="461196158">
      <w:bodyDiv w:val="1"/>
      <w:marLeft w:val="0"/>
      <w:marRight w:val="0"/>
      <w:marTop w:val="0"/>
      <w:marBottom w:val="0"/>
      <w:divBdr>
        <w:top w:val="none" w:sz="0" w:space="0" w:color="auto"/>
        <w:left w:val="none" w:sz="0" w:space="0" w:color="auto"/>
        <w:bottom w:val="none" w:sz="0" w:space="0" w:color="auto"/>
        <w:right w:val="none" w:sz="0" w:space="0" w:color="auto"/>
      </w:divBdr>
    </w:div>
    <w:div w:id="486434440">
      <w:bodyDiv w:val="1"/>
      <w:marLeft w:val="0"/>
      <w:marRight w:val="0"/>
      <w:marTop w:val="0"/>
      <w:marBottom w:val="0"/>
      <w:divBdr>
        <w:top w:val="none" w:sz="0" w:space="0" w:color="auto"/>
        <w:left w:val="none" w:sz="0" w:space="0" w:color="auto"/>
        <w:bottom w:val="none" w:sz="0" w:space="0" w:color="auto"/>
        <w:right w:val="none" w:sz="0" w:space="0" w:color="auto"/>
      </w:divBdr>
    </w:div>
    <w:div w:id="561260880">
      <w:bodyDiv w:val="1"/>
      <w:marLeft w:val="0"/>
      <w:marRight w:val="0"/>
      <w:marTop w:val="0"/>
      <w:marBottom w:val="0"/>
      <w:divBdr>
        <w:top w:val="none" w:sz="0" w:space="0" w:color="auto"/>
        <w:left w:val="none" w:sz="0" w:space="0" w:color="auto"/>
        <w:bottom w:val="none" w:sz="0" w:space="0" w:color="auto"/>
        <w:right w:val="none" w:sz="0" w:space="0" w:color="auto"/>
      </w:divBdr>
    </w:div>
    <w:div w:id="563296124">
      <w:bodyDiv w:val="1"/>
      <w:marLeft w:val="0"/>
      <w:marRight w:val="0"/>
      <w:marTop w:val="0"/>
      <w:marBottom w:val="0"/>
      <w:divBdr>
        <w:top w:val="none" w:sz="0" w:space="0" w:color="auto"/>
        <w:left w:val="none" w:sz="0" w:space="0" w:color="auto"/>
        <w:bottom w:val="none" w:sz="0" w:space="0" w:color="auto"/>
        <w:right w:val="none" w:sz="0" w:space="0" w:color="auto"/>
      </w:divBdr>
    </w:div>
    <w:div w:id="572813214">
      <w:bodyDiv w:val="1"/>
      <w:marLeft w:val="0"/>
      <w:marRight w:val="0"/>
      <w:marTop w:val="0"/>
      <w:marBottom w:val="0"/>
      <w:divBdr>
        <w:top w:val="none" w:sz="0" w:space="0" w:color="auto"/>
        <w:left w:val="none" w:sz="0" w:space="0" w:color="auto"/>
        <w:bottom w:val="none" w:sz="0" w:space="0" w:color="auto"/>
        <w:right w:val="none" w:sz="0" w:space="0" w:color="auto"/>
      </w:divBdr>
    </w:div>
    <w:div w:id="634213792">
      <w:bodyDiv w:val="1"/>
      <w:marLeft w:val="0"/>
      <w:marRight w:val="0"/>
      <w:marTop w:val="0"/>
      <w:marBottom w:val="0"/>
      <w:divBdr>
        <w:top w:val="none" w:sz="0" w:space="0" w:color="auto"/>
        <w:left w:val="none" w:sz="0" w:space="0" w:color="auto"/>
        <w:bottom w:val="none" w:sz="0" w:space="0" w:color="auto"/>
        <w:right w:val="none" w:sz="0" w:space="0" w:color="auto"/>
      </w:divBdr>
    </w:div>
    <w:div w:id="655452483">
      <w:bodyDiv w:val="1"/>
      <w:marLeft w:val="0"/>
      <w:marRight w:val="0"/>
      <w:marTop w:val="0"/>
      <w:marBottom w:val="0"/>
      <w:divBdr>
        <w:top w:val="none" w:sz="0" w:space="0" w:color="auto"/>
        <w:left w:val="none" w:sz="0" w:space="0" w:color="auto"/>
        <w:bottom w:val="none" w:sz="0" w:space="0" w:color="auto"/>
        <w:right w:val="none" w:sz="0" w:space="0" w:color="auto"/>
      </w:divBdr>
    </w:div>
    <w:div w:id="709845404">
      <w:bodyDiv w:val="1"/>
      <w:marLeft w:val="0"/>
      <w:marRight w:val="0"/>
      <w:marTop w:val="0"/>
      <w:marBottom w:val="0"/>
      <w:divBdr>
        <w:top w:val="none" w:sz="0" w:space="0" w:color="auto"/>
        <w:left w:val="none" w:sz="0" w:space="0" w:color="auto"/>
        <w:bottom w:val="none" w:sz="0" w:space="0" w:color="auto"/>
        <w:right w:val="none" w:sz="0" w:space="0" w:color="auto"/>
      </w:divBdr>
    </w:div>
    <w:div w:id="735250380">
      <w:bodyDiv w:val="1"/>
      <w:marLeft w:val="0"/>
      <w:marRight w:val="0"/>
      <w:marTop w:val="0"/>
      <w:marBottom w:val="0"/>
      <w:divBdr>
        <w:top w:val="none" w:sz="0" w:space="0" w:color="auto"/>
        <w:left w:val="none" w:sz="0" w:space="0" w:color="auto"/>
        <w:bottom w:val="none" w:sz="0" w:space="0" w:color="auto"/>
        <w:right w:val="none" w:sz="0" w:space="0" w:color="auto"/>
      </w:divBdr>
    </w:div>
    <w:div w:id="737897640">
      <w:bodyDiv w:val="1"/>
      <w:marLeft w:val="0"/>
      <w:marRight w:val="0"/>
      <w:marTop w:val="0"/>
      <w:marBottom w:val="0"/>
      <w:divBdr>
        <w:top w:val="none" w:sz="0" w:space="0" w:color="auto"/>
        <w:left w:val="none" w:sz="0" w:space="0" w:color="auto"/>
        <w:bottom w:val="none" w:sz="0" w:space="0" w:color="auto"/>
        <w:right w:val="none" w:sz="0" w:space="0" w:color="auto"/>
      </w:divBdr>
    </w:div>
    <w:div w:id="798300621">
      <w:bodyDiv w:val="1"/>
      <w:marLeft w:val="0"/>
      <w:marRight w:val="0"/>
      <w:marTop w:val="0"/>
      <w:marBottom w:val="0"/>
      <w:divBdr>
        <w:top w:val="none" w:sz="0" w:space="0" w:color="auto"/>
        <w:left w:val="none" w:sz="0" w:space="0" w:color="auto"/>
        <w:bottom w:val="none" w:sz="0" w:space="0" w:color="auto"/>
        <w:right w:val="none" w:sz="0" w:space="0" w:color="auto"/>
      </w:divBdr>
    </w:div>
    <w:div w:id="805003799">
      <w:bodyDiv w:val="1"/>
      <w:marLeft w:val="0"/>
      <w:marRight w:val="0"/>
      <w:marTop w:val="0"/>
      <w:marBottom w:val="0"/>
      <w:divBdr>
        <w:top w:val="none" w:sz="0" w:space="0" w:color="auto"/>
        <w:left w:val="none" w:sz="0" w:space="0" w:color="auto"/>
        <w:bottom w:val="none" w:sz="0" w:space="0" w:color="auto"/>
        <w:right w:val="none" w:sz="0" w:space="0" w:color="auto"/>
      </w:divBdr>
    </w:div>
    <w:div w:id="921069316">
      <w:bodyDiv w:val="1"/>
      <w:marLeft w:val="0"/>
      <w:marRight w:val="0"/>
      <w:marTop w:val="0"/>
      <w:marBottom w:val="0"/>
      <w:divBdr>
        <w:top w:val="none" w:sz="0" w:space="0" w:color="auto"/>
        <w:left w:val="none" w:sz="0" w:space="0" w:color="auto"/>
        <w:bottom w:val="none" w:sz="0" w:space="0" w:color="auto"/>
        <w:right w:val="none" w:sz="0" w:space="0" w:color="auto"/>
      </w:divBdr>
    </w:div>
    <w:div w:id="924922419">
      <w:bodyDiv w:val="1"/>
      <w:marLeft w:val="0"/>
      <w:marRight w:val="0"/>
      <w:marTop w:val="0"/>
      <w:marBottom w:val="0"/>
      <w:divBdr>
        <w:top w:val="none" w:sz="0" w:space="0" w:color="auto"/>
        <w:left w:val="none" w:sz="0" w:space="0" w:color="auto"/>
        <w:bottom w:val="none" w:sz="0" w:space="0" w:color="auto"/>
        <w:right w:val="none" w:sz="0" w:space="0" w:color="auto"/>
      </w:divBdr>
    </w:div>
    <w:div w:id="933324269">
      <w:bodyDiv w:val="1"/>
      <w:marLeft w:val="0"/>
      <w:marRight w:val="0"/>
      <w:marTop w:val="0"/>
      <w:marBottom w:val="0"/>
      <w:divBdr>
        <w:top w:val="none" w:sz="0" w:space="0" w:color="auto"/>
        <w:left w:val="none" w:sz="0" w:space="0" w:color="auto"/>
        <w:bottom w:val="none" w:sz="0" w:space="0" w:color="auto"/>
        <w:right w:val="none" w:sz="0" w:space="0" w:color="auto"/>
      </w:divBdr>
    </w:div>
    <w:div w:id="933704449">
      <w:bodyDiv w:val="1"/>
      <w:marLeft w:val="0"/>
      <w:marRight w:val="0"/>
      <w:marTop w:val="0"/>
      <w:marBottom w:val="0"/>
      <w:divBdr>
        <w:top w:val="none" w:sz="0" w:space="0" w:color="auto"/>
        <w:left w:val="none" w:sz="0" w:space="0" w:color="auto"/>
        <w:bottom w:val="none" w:sz="0" w:space="0" w:color="auto"/>
        <w:right w:val="none" w:sz="0" w:space="0" w:color="auto"/>
      </w:divBdr>
    </w:div>
    <w:div w:id="934555939">
      <w:bodyDiv w:val="1"/>
      <w:marLeft w:val="0"/>
      <w:marRight w:val="0"/>
      <w:marTop w:val="0"/>
      <w:marBottom w:val="0"/>
      <w:divBdr>
        <w:top w:val="none" w:sz="0" w:space="0" w:color="auto"/>
        <w:left w:val="none" w:sz="0" w:space="0" w:color="auto"/>
        <w:bottom w:val="none" w:sz="0" w:space="0" w:color="auto"/>
        <w:right w:val="none" w:sz="0" w:space="0" w:color="auto"/>
      </w:divBdr>
    </w:div>
    <w:div w:id="961765187">
      <w:bodyDiv w:val="1"/>
      <w:marLeft w:val="0"/>
      <w:marRight w:val="0"/>
      <w:marTop w:val="0"/>
      <w:marBottom w:val="0"/>
      <w:divBdr>
        <w:top w:val="none" w:sz="0" w:space="0" w:color="auto"/>
        <w:left w:val="none" w:sz="0" w:space="0" w:color="auto"/>
        <w:bottom w:val="none" w:sz="0" w:space="0" w:color="auto"/>
        <w:right w:val="none" w:sz="0" w:space="0" w:color="auto"/>
      </w:divBdr>
    </w:div>
    <w:div w:id="976953798">
      <w:bodyDiv w:val="1"/>
      <w:marLeft w:val="0"/>
      <w:marRight w:val="0"/>
      <w:marTop w:val="0"/>
      <w:marBottom w:val="0"/>
      <w:divBdr>
        <w:top w:val="none" w:sz="0" w:space="0" w:color="auto"/>
        <w:left w:val="none" w:sz="0" w:space="0" w:color="auto"/>
        <w:bottom w:val="none" w:sz="0" w:space="0" w:color="auto"/>
        <w:right w:val="none" w:sz="0" w:space="0" w:color="auto"/>
      </w:divBdr>
    </w:div>
    <w:div w:id="983850598">
      <w:bodyDiv w:val="1"/>
      <w:marLeft w:val="0"/>
      <w:marRight w:val="0"/>
      <w:marTop w:val="0"/>
      <w:marBottom w:val="0"/>
      <w:divBdr>
        <w:top w:val="none" w:sz="0" w:space="0" w:color="auto"/>
        <w:left w:val="none" w:sz="0" w:space="0" w:color="auto"/>
        <w:bottom w:val="none" w:sz="0" w:space="0" w:color="auto"/>
        <w:right w:val="none" w:sz="0" w:space="0" w:color="auto"/>
      </w:divBdr>
    </w:div>
    <w:div w:id="1022249452">
      <w:bodyDiv w:val="1"/>
      <w:marLeft w:val="0"/>
      <w:marRight w:val="0"/>
      <w:marTop w:val="0"/>
      <w:marBottom w:val="0"/>
      <w:divBdr>
        <w:top w:val="none" w:sz="0" w:space="0" w:color="auto"/>
        <w:left w:val="none" w:sz="0" w:space="0" w:color="auto"/>
        <w:bottom w:val="none" w:sz="0" w:space="0" w:color="auto"/>
        <w:right w:val="none" w:sz="0" w:space="0" w:color="auto"/>
      </w:divBdr>
      <w:divsChild>
        <w:div w:id="210533910">
          <w:marLeft w:val="0"/>
          <w:marRight w:val="0"/>
          <w:marTop w:val="0"/>
          <w:marBottom w:val="0"/>
          <w:divBdr>
            <w:top w:val="none" w:sz="0" w:space="0" w:color="auto"/>
            <w:left w:val="none" w:sz="0" w:space="0" w:color="auto"/>
            <w:bottom w:val="none" w:sz="0" w:space="0" w:color="auto"/>
            <w:right w:val="none" w:sz="0" w:space="0" w:color="auto"/>
          </w:divBdr>
        </w:div>
      </w:divsChild>
    </w:div>
    <w:div w:id="1052921512">
      <w:bodyDiv w:val="1"/>
      <w:marLeft w:val="0"/>
      <w:marRight w:val="0"/>
      <w:marTop w:val="0"/>
      <w:marBottom w:val="0"/>
      <w:divBdr>
        <w:top w:val="none" w:sz="0" w:space="0" w:color="auto"/>
        <w:left w:val="none" w:sz="0" w:space="0" w:color="auto"/>
        <w:bottom w:val="none" w:sz="0" w:space="0" w:color="auto"/>
        <w:right w:val="none" w:sz="0" w:space="0" w:color="auto"/>
      </w:divBdr>
    </w:div>
    <w:div w:id="1072849519">
      <w:bodyDiv w:val="1"/>
      <w:marLeft w:val="0"/>
      <w:marRight w:val="0"/>
      <w:marTop w:val="0"/>
      <w:marBottom w:val="0"/>
      <w:divBdr>
        <w:top w:val="none" w:sz="0" w:space="0" w:color="auto"/>
        <w:left w:val="none" w:sz="0" w:space="0" w:color="auto"/>
        <w:bottom w:val="none" w:sz="0" w:space="0" w:color="auto"/>
        <w:right w:val="none" w:sz="0" w:space="0" w:color="auto"/>
      </w:divBdr>
    </w:div>
    <w:div w:id="1090927062">
      <w:bodyDiv w:val="1"/>
      <w:marLeft w:val="0"/>
      <w:marRight w:val="0"/>
      <w:marTop w:val="0"/>
      <w:marBottom w:val="0"/>
      <w:divBdr>
        <w:top w:val="none" w:sz="0" w:space="0" w:color="auto"/>
        <w:left w:val="none" w:sz="0" w:space="0" w:color="auto"/>
        <w:bottom w:val="none" w:sz="0" w:space="0" w:color="auto"/>
        <w:right w:val="none" w:sz="0" w:space="0" w:color="auto"/>
      </w:divBdr>
    </w:div>
    <w:div w:id="1102650946">
      <w:bodyDiv w:val="1"/>
      <w:marLeft w:val="0"/>
      <w:marRight w:val="0"/>
      <w:marTop w:val="0"/>
      <w:marBottom w:val="0"/>
      <w:divBdr>
        <w:top w:val="none" w:sz="0" w:space="0" w:color="auto"/>
        <w:left w:val="none" w:sz="0" w:space="0" w:color="auto"/>
        <w:bottom w:val="none" w:sz="0" w:space="0" w:color="auto"/>
        <w:right w:val="none" w:sz="0" w:space="0" w:color="auto"/>
      </w:divBdr>
    </w:div>
    <w:div w:id="1110474146">
      <w:bodyDiv w:val="1"/>
      <w:marLeft w:val="0"/>
      <w:marRight w:val="0"/>
      <w:marTop w:val="0"/>
      <w:marBottom w:val="0"/>
      <w:divBdr>
        <w:top w:val="none" w:sz="0" w:space="0" w:color="auto"/>
        <w:left w:val="none" w:sz="0" w:space="0" w:color="auto"/>
        <w:bottom w:val="none" w:sz="0" w:space="0" w:color="auto"/>
        <w:right w:val="none" w:sz="0" w:space="0" w:color="auto"/>
      </w:divBdr>
    </w:div>
    <w:div w:id="1124345530">
      <w:bodyDiv w:val="1"/>
      <w:marLeft w:val="0"/>
      <w:marRight w:val="0"/>
      <w:marTop w:val="0"/>
      <w:marBottom w:val="0"/>
      <w:divBdr>
        <w:top w:val="none" w:sz="0" w:space="0" w:color="auto"/>
        <w:left w:val="none" w:sz="0" w:space="0" w:color="auto"/>
        <w:bottom w:val="none" w:sz="0" w:space="0" w:color="auto"/>
        <w:right w:val="none" w:sz="0" w:space="0" w:color="auto"/>
      </w:divBdr>
    </w:div>
    <w:div w:id="1129669184">
      <w:bodyDiv w:val="1"/>
      <w:marLeft w:val="0"/>
      <w:marRight w:val="0"/>
      <w:marTop w:val="0"/>
      <w:marBottom w:val="0"/>
      <w:divBdr>
        <w:top w:val="none" w:sz="0" w:space="0" w:color="auto"/>
        <w:left w:val="none" w:sz="0" w:space="0" w:color="auto"/>
        <w:bottom w:val="none" w:sz="0" w:space="0" w:color="auto"/>
        <w:right w:val="none" w:sz="0" w:space="0" w:color="auto"/>
      </w:divBdr>
    </w:div>
    <w:div w:id="1158377040">
      <w:bodyDiv w:val="1"/>
      <w:marLeft w:val="0"/>
      <w:marRight w:val="0"/>
      <w:marTop w:val="0"/>
      <w:marBottom w:val="0"/>
      <w:divBdr>
        <w:top w:val="none" w:sz="0" w:space="0" w:color="auto"/>
        <w:left w:val="none" w:sz="0" w:space="0" w:color="auto"/>
        <w:bottom w:val="none" w:sz="0" w:space="0" w:color="auto"/>
        <w:right w:val="none" w:sz="0" w:space="0" w:color="auto"/>
      </w:divBdr>
    </w:div>
    <w:div w:id="1194733830">
      <w:bodyDiv w:val="1"/>
      <w:marLeft w:val="0"/>
      <w:marRight w:val="0"/>
      <w:marTop w:val="0"/>
      <w:marBottom w:val="0"/>
      <w:divBdr>
        <w:top w:val="none" w:sz="0" w:space="0" w:color="auto"/>
        <w:left w:val="none" w:sz="0" w:space="0" w:color="auto"/>
        <w:bottom w:val="none" w:sz="0" w:space="0" w:color="auto"/>
        <w:right w:val="none" w:sz="0" w:space="0" w:color="auto"/>
      </w:divBdr>
    </w:div>
    <w:div w:id="1234123865">
      <w:bodyDiv w:val="1"/>
      <w:marLeft w:val="0"/>
      <w:marRight w:val="0"/>
      <w:marTop w:val="0"/>
      <w:marBottom w:val="0"/>
      <w:divBdr>
        <w:top w:val="none" w:sz="0" w:space="0" w:color="auto"/>
        <w:left w:val="none" w:sz="0" w:space="0" w:color="auto"/>
        <w:bottom w:val="none" w:sz="0" w:space="0" w:color="auto"/>
        <w:right w:val="none" w:sz="0" w:space="0" w:color="auto"/>
      </w:divBdr>
    </w:div>
    <w:div w:id="1280648598">
      <w:bodyDiv w:val="1"/>
      <w:marLeft w:val="0"/>
      <w:marRight w:val="0"/>
      <w:marTop w:val="0"/>
      <w:marBottom w:val="0"/>
      <w:divBdr>
        <w:top w:val="none" w:sz="0" w:space="0" w:color="auto"/>
        <w:left w:val="none" w:sz="0" w:space="0" w:color="auto"/>
        <w:bottom w:val="none" w:sz="0" w:space="0" w:color="auto"/>
        <w:right w:val="none" w:sz="0" w:space="0" w:color="auto"/>
      </w:divBdr>
    </w:div>
    <w:div w:id="1280648912">
      <w:bodyDiv w:val="1"/>
      <w:marLeft w:val="0"/>
      <w:marRight w:val="0"/>
      <w:marTop w:val="0"/>
      <w:marBottom w:val="0"/>
      <w:divBdr>
        <w:top w:val="none" w:sz="0" w:space="0" w:color="auto"/>
        <w:left w:val="none" w:sz="0" w:space="0" w:color="auto"/>
        <w:bottom w:val="none" w:sz="0" w:space="0" w:color="auto"/>
        <w:right w:val="none" w:sz="0" w:space="0" w:color="auto"/>
      </w:divBdr>
    </w:div>
    <w:div w:id="1302077392">
      <w:bodyDiv w:val="1"/>
      <w:marLeft w:val="0"/>
      <w:marRight w:val="0"/>
      <w:marTop w:val="0"/>
      <w:marBottom w:val="0"/>
      <w:divBdr>
        <w:top w:val="none" w:sz="0" w:space="0" w:color="auto"/>
        <w:left w:val="none" w:sz="0" w:space="0" w:color="auto"/>
        <w:bottom w:val="none" w:sz="0" w:space="0" w:color="auto"/>
        <w:right w:val="none" w:sz="0" w:space="0" w:color="auto"/>
      </w:divBdr>
    </w:div>
    <w:div w:id="1331329650">
      <w:bodyDiv w:val="1"/>
      <w:marLeft w:val="0"/>
      <w:marRight w:val="0"/>
      <w:marTop w:val="0"/>
      <w:marBottom w:val="0"/>
      <w:divBdr>
        <w:top w:val="none" w:sz="0" w:space="0" w:color="auto"/>
        <w:left w:val="none" w:sz="0" w:space="0" w:color="auto"/>
        <w:bottom w:val="none" w:sz="0" w:space="0" w:color="auto"/>
        <w:right w:val="none" w:sz="0" w:space="0" w:color="auto"/>
      </w:divBdr>
    </w:div>
    <w:div w:id="1353385288">
      <w:bodyDiv w:val="1"/>
      <w:marLeft w:val="0"/>
      <w:marRight w:val="0"/>
      <w:marTop w:val="0"/>
      <w:marBottom w:val="0"/>
      <w:divBdr>
        <w:top w:val="none" w:sz="0" w:space="0" w:color="auto"/>
        <w:left w:val="none" w:sz="0" w:space="0" w:color="auto"/>
        <w:bottom w:val="none" w:sz="0" w:space="0" w:color="auto"/>
        <w:right w:val="none" w:sz="0" w:space="0" w:color="auto"/>
      </w:divBdr>
    </w:div>
    <w:div w:id="1368919212">
      <w:bodyDiv w:val="1"/>
      <w:marLeft w:val="0"/>
      <w:marRight w:val="0"/>
      <w:marTop w:val="0"/>
      <w:marBottom w:val="0"/>
      <w:divBdr>
        <w:top w:val="none" w:sz="0" w:space="0" w:color="auto"/>
        <w:left w:val="none" w:sz="0" w:space="0" w:color="auto"/>
        <w:bottom w:val="none" w:sz="0" w:space="0" w:color="auto"/>
        <w:right w:val="none" w:sz="0" w:space="0" w:color="auto"/>
      </w:divBdr>
    </w:div>
    <w:div w:id="1394698884">
      <w:bodyDiv w:val="1"/>
      <w:marLeft w:val="0"/>
      <w:marRight w:val="0"/>
      <w:marTop w:val="0"/>
      <w:marBottom w:val="0"/>
      <w:divBdr>
        <w:top w:val="none" w:sz="0" w:space="0" w:color="auto"/>
        <w:left w:val="none" w:sz="0" w:space="0" w:color="auto"/>
        <w:bottom w:val="none" w:sz="0" w:space="0" w:color="auto"/>
        <w:right w:val="none" w:sz="0" w:space="0" w:color="auto"/>
      </w:divBdr>
    </w:div>
    <w:div w:id="1421559862">
      <w:bodyDiv w:val="1"/>
      <w:marLeft w:val="0"/>
      <w:marRight w:val="0"/>
      <w:marTop w:val="0"/>
      <w:marBottom w:val="0"/>
      <w:divBdr>
        <w:top w:val="none" w:sz="0" w:space="0" w:color="auto"/>
        <w:left w:val="none" w:sz="0" w:space="0" w:color="auto"/>
        <w:bottom w:val="none" w:sz="0" w:space="0" w:color="auto"/>
        <w:right w:val="none" w:sz="0" w:space="0" w:color="auto"/>
      </w:divBdr>
    </w:div>
    <w:div w:id="1431900743">
      <w:bodyDiv w:val="1"/>
      <w:marLeft w:val="0"/>
      <w:marRight w:val="0"/>
      <w:marTop w:val="0"/>
      <w:marBottom w:val="0"/>
      <w:divBdr>
        <w:top w:val="none" w:sz="0" w:space="0" w:color="auto"/>
        <w:left w:val="none" w:sz="0" w:space="0" w:color="auto"/>
        <w:bottom w:val="none" w:sz="0" w:space="0" w:color="auto"/>
        <w:right w:val="none" w:sz="0" w:space="0" w:color="auto"/>
      </w:divBdr>
    </w:div>
    <w:div w:id="1509902942">
      <w:bodyDiv w:val="1"/>
      <w:marLeft w:val="0"/>
      <w:marRight w:val="0"/>
      <w:marTop w:val="0"/>
      <w:marBottom w:val="0"/>
      <w:divBdr>
        <w:top w:val="none" w:sz="0" w:space="0" w:color="auto"/>
        <w:left w:val="none" w:sz="0" w:space="0" w:color="auto"/>
        <w:bottom w:val="none" w:sz="0" w:space="0" w:color="auto"/>
        <w:right w:val="none" w:sz="0" w:space="0" w:color="auto"/>
      </w:divBdr>
    </w:div>
    <w:div w:id="1518932094">
      <w:bodyDiv w:val="1"/>
      <w:marLeft w:val="0"/>
      <w:marRight w:val="0"/>
      <w:marTop w:val="0"/>
      <w:marBottom w:val="0"/>
      <w:divBdr>
        <w:top w:val="none" w:sz="0" w:space="0" w:color="auto"/>
        <w:left w:val="none" w:sz="0" w:space="0" w:color="auto"/>
        <w:bottom w:val="none" w:sz="0" w:space="0" w:color="auto"/>
        <w:right w:val="none" w:sz="0" w:space="0" w:color="auto"/>
      </w:divBdr>
    </w:div>
    <w:div w:id="1532911992">
      <w:bodyDiv w:val="1"/>
      <w:marLeft w:val="0"/>
      <w:marRight w:val="0"/>
      <w:marTop w:val="0"/>
      <w:marBottom w:val="0"/>
      <w:divBdr>
        <w:top w:val="none" w:sz="0" w:space="0" w:color="auto"/>
        <w:left w:val="none" w:sz="0" w:space="0" w:color="auto"/>
        <w:bottom w:val="none" w:sz="0" w:space="0" w:color="auto"/>
        <w:right w:val="none" w:sz="0" w:space="0" w:color="auto"/>
      </w:divBdr>
    </w:div>
    <w:div w:id="1547644218">
      <w:bodyDiv w:val="1"/>
      <w:marLeft w:val="0"/>
      <w:marRight w:val="0"/>
      <w:marTop w:val="0"/>
      <w:marBottom w:val="0"/>
      <w:divBdr>
        <w:top w:val="none" w:sz="0" w:space="0" w:color="auto"/>
        <w:left w:val="none" w:sz="0" w:space="0" w:color="auto"/>
        <w:bottom w:val="none" w:sz="0" w:space="0" w:color="auto"/>
        <w:right w:val="none" w:sz="0" w:space="0" w:color="auto"/>
      </w:divBdr>
    </w:div>
    <w:div w:id="1567450510">
      <w:bodyDiv w:val="1"/>
      <w:marLeft w:val="0"/>
      <w:marRight w:val="0"/>
      <w:marTop w:val="0"/>
      <w:marBottom w:val="0"/>
      <w:divBdr>
        <w:top w:val="none" w:sz="0" w:space="0" w:color="auto"/>
        <w:left w:val="none" w:sz="0" w:space="0" w:color="auto"/>
        <w:bottom w:val="none" w:sz="0" w:space="0" w:color="auto"/>
        <w:right w:val="none" w:sz="0" w:space="0" w:color="auto"/>
      </w:divBdr>
    </w:div>
    <w:div w:id="1572349753">
      <w:bodyDiv w:val="1"/>
      <w:marLeft w:val="0"/>
      <w:marRight w:val="0"/>
      <w:marTop w:val="0"/>
      <w:marBottom w:val="0"/>
      <w:divBdr>
        <w:top w:val="none" w:sz="0" w:space="0" w:color="auto"/>
        <w:left w:val="none" w:sz="0" w:space="0" w:color="auto"/>
        <w:bottom w:val="none" w:sz="0" w:space="0" w:color="auto"/>
        <w:right w:val="none" w:sz="0" w:space="0" w:color="auto"/>
      </w:divBdr>
    </w:div>
    <w:div w:id="1668286602">
      <w:bodyDiv w:val="1"/>
      <w:marLeft w:val="0"/>
      <w:marRight w:val="0"/>
      <w:marTop w:val="0"/>
      <w:marBottom w:val="0"/>
      <w:divBdr>
        <w:top w:val="none" w:sz="0" w:space="0" w:color="auto"/>
        <w:left w:val="none" w:sz="0" w:space="0" w:color="auto"/>
        <w:bottom w:val="none" w:sz="0" w:space="0" w:color="auto"/>
        <w:right w:val="none" w:sz="0" w:space="0" w:color="auto"/>
      </w:divBdr>
    </w:div>
    <w:div w:id="1669600164">
      <w:bodyDiv w:val="1"/>
      <w:marLeft w:val="0"/>
      <w:marRight w:val="0"/>
      <w:marTop w:val="0"/>
      <w:marBottom w:val="0"/>
      <w:divBdr>
        <w:top w:val="none" w:sz="0" w:space="0" w:color="auto"/>
        <w:left w:val="none" w:sz="0" w:space="0" w:color="auto"/>
        <w:bottom w:val="none" w:sz="0" w:space="0" w:color="auto"/>
        <w:right w:val="none" w:sz="0" w:space="0" w:color="auto"/>
      </w:divBdr>
    </w:div>
    <w:div w:id="1750957891">
      <w:bodyDiv w:val="1"/>
      <w:marLeft w:val="0"/>
      <w:marRight w:val="0"/>
      <w:marTop w:val="0"/>
      <w:marBottom w:val="0"/>
      <w:divBdr>
        <w:top w:val="none" w:sz="0" w:space="0" w:color="auto"/>
        <w:left w:val="none" w:sz="0" w:space="0" w:color="auto"/>
        <w:bottom w:val="none" w:sz="0" w:space="0" w:color="auto"/>
        <w:right w:val="none" w:sz="0" w:space="0" w:color="auto"/>
      </w:divBdr>
    </w:div>
    <w:div w:id="1758404919">
      <w:bodyDiv w:val="1"/>
      <w:marLeft w:val="0"/>
      <w:marRight w:val="0"/>
      <w:marTop w:val="0"/>
      <w:marBottom w:val="0"/>
      <w:divBdr>
        <w:top w:val="none" w:sz="0" w:space="0" w:color="auto"/>
        <w:left w:val="none" w:sz="0" w:space="0" w:color="auto"/>
        <w:bottom w:val="none" w:sz="0" w:space="0" w:color="auto"/>
        <w:right w:val="none" w:sz="0" w:space="0" w:color="auto"/>
      </w:divBdr>
    </w:div>
    <w:div w:id="1764761584">
      <w:bodyDiv w:val="1"/>
      <w:marLeft w:val="0"/>
      <w:marRight w:val="0"/>
      <w:marTop w:val="0"/>
      <w:marBottom w:val="0"/>
      <w:divBdr>
        <w:top w:val="none" w:sz="0" w:space="0" w:color="auto"/>
        <w:left w:val="none" w:sz="0" w:space="0" w:color="auto"/>
        <w:bottom w:val="none" w:sz="0" w:space="0" w:color="auto"/>
        <w:right w:val="none" w:sz="0" w:space="0" w:color="auto"/>
      </w:divBdr>
    </w:div>
    <w:div w:id="1768694899">
      <w:bodyDiv w:val="1"/>
      <w:marLeft w:val="0"/>
      <w:marRight w:val="0"/>
      <w:marTop w:val="0"/>
      <w:marBottom w:val="0"/>
      <w:divBdr>
        <w:top w:val="none" w:sz="0" w:space="0" w:color="auto"/>
        <w:left w:val="none" w:sz="0" w:space="0" w:color="auto"/>
        <w:bottom w:val="none" w:sz="0" w:space="0" w:color="auto"/>
        <w:right w:val="none" w:sz="0" w:space="0" w:color="auto"/>
      </w:divBdr>
    </w:div>
    <w:div w:id="1783261243">
      <w:bodyDiv w:val="1"/>
      <w:marLeft w:val="0"/>
      <w:marRight w:val="0"/>
      <w:marTop w:val="0"/>
      <w:marBottom w:val="0"/>
      <w:divBdr>
        <w:top w:val="none" w:sz="0" w:space="0" w:color="auto"/>
        <w:left w:val="none" w:sz="0" w:space="0" w:color="auto"/>
        <w:bottom w:val="none" w:sz="0" w:space="0" w:color="auto"/>
        <w:right w:val="none" w:sz="0" w:space="0" w:color="auto"/>
      </w:divBdr>
    </w:div>
    <w:div w:id="1787652409">
      <w:bodyDiv w:val="1"/>
      <w:marLeft w:val="0"/>
      <w:marRight w:val="0"/>
      <w:marTop w:val="0"/>
      <w:marBottom w:val="0"/>
      <w:divBdr>
        <w:top w:val="none" w:sz="0" w:space="0" w:color="auto"/>
        <w:left w:val="none" w:sz="0" w:space="0" w:color="auto"/>
        <w:bottom w:val="none" w:sz="0" w:space="0" w:color="auto"/>
        <w:right w:val="none" w:sz="0" w:space="0" w:color="auto"/>
      </w:divBdr>
    </w:div>
    <w:div w:id="1877498051">
      <w:bodyDiv w:val="1"/>
      <w:marLeft w:val="0"/>
      <w:marRight w:val="0"/>
      <w:marTop w:val="0"/>
      <w:marBottom w:val="0"/>
      <w:divBdr>
        <w:top w:val="none" w:sz="0" w:space="0" w:color="auto"/>
        <w:left w:val="none" w:sz="0" w:space="0" w:color="auto"/>
        <w:bottom w:val="none" w:sz="0" w:space="0" w:color="auto"/>
        <w:right w:val="none" w:sz="0" w:space="0" w:color="auto"/>
      </w:divBdr>
    </w:div>
    <w:div w:id="1880361906">
      <w:bodyDiv w:val="1"/>
      <w:marLeft w:val="0"/>
      <w:marRight w:val="0"/>
      <w:marTop w:val="0"/>
      <w:marBottom w:val="0"/>
      <w:divBdr>
        <w:top w:val="none" w:sz="0" w:space="0" w:color="auto"/>
        <w:left w:val="none" w:sz="0" w:space="0" w:color="auto"/>
        <w:bottom w:val="none" w:sz="0" w:space="0" w:color="auto"/>
        <w:right w:val="none" w:sz="0" w:space="0" w:color="auto"/>
      </w:divBdr>
    </w:div>
    <w:div w:id="1949000060">
      <w:bodyDiv w:val="1"/>
      <w:marLeft w:val="0"/>
      <w:marRight w:val="0"/>
      <w:marTop w:val="0"/>
      <w:marBottom w:val="0"/>
      <w:divBdr>
        <w:top w:val="none" w:sz="0" w:space="0" w:color="auto"/>
        <w:left w:val="none" w:sz="0" w:space="0" w:color="auto"/>
        <w:bottom w:val="none" w:sz="0" w:space="0" w:color="auto"/>
        <w:right w:val="none" w:sz="0" w:space="0" w:color="auto"/>
      </w:divBdr>
    </w:div>
    <w:div w:id="1981955561">
      <w:bodyDiv w:val="1"/>
      <w:marLeft w:val="0"/>
      <w:marRight w:val="0"/>
      <w:marTop w:val="0"/>
      <w:marBottom w:val="0"/>
      <w:divBdr>
        <w:top w:val="none" w:sz="0" w:space="0" w:color="auto"/>
        <w:left w:val="none" w:sz="0" w:space="0" w:color="auto"/>
        <w:bottom w:val="none" w:sz="0" w:space="0" w:color="auto"/>
        <w:right w:val="none" w:sz="0" w:space="0" w:color="auto"/>
      </w:divBdr>
    </w:div>
    <w:div w:id="2010601249">
      <w:bodyDiv w:val="1"/>
      <w:marLeft w:val="0"/>
      <w:marRight w:val="0"/>
      <w:marTop w:val="0"/>
      <w:marBottom w:val="0"/>
      <w:divBdr>
        <w:top w:val="none" w:sz="0" w:space="0" w:color="auto"/>
        <w:left w:val="none" w:sz="0" w:space="0" w:color="auto"/>
        <w:bottom w:val="none" w:sz="0" w:space="0" w:color="auto"/>
        <w:right w:val="none" w:sz="0" w:space="0" w:color="auto"/>
      </w:divBdr>
    </w:div>
    <w:div w:id="2025596857">
      <w:bodyDiv w:val="1"/>
      <w:marLeft w:val="0"/>
      <w:marRight w:val="0"/>
      <w:marTop w:val="0"/>
      <w:marBottom w:val="0"/>
      <w:divBdr>
        <w:top w:val="none" w:sz="0" w:space="0" w:color="auto"/>
        <w:left w:val="none" w:sz="0" w:space="0" w:color="auto"/>
        <w:bottom w:val="none" w:sz="0" w:space="0" w:color="auto"/>
        <w:right w:val="none" w:sz="0" w:space="0" w:color="auto"/>
      </w:divBdr>
    </w:div>
    <w:div w:id="2065445325">
      <w:bodyDiv w:val="1"/>
      <w:marLeft w:val="0"/>
      <w:marRight w:val="0"/>
      <w:marTop w:val="0"/>
      <w:marBottom w:val="0"/>
      <w:divBdr>
        <w:top w:val="none" w:sz="0" w:space="0" w:color="auto"/>
        <w:left w:val="none" w:sz="0" w:space="0" w:color="auto"/>
        <w:bottom w:val="none" w:sz="0" w:space="0" w:color="auto"/>
        <w:right w:val="none" w:sz="0" w:space="0" w:color="auto"/>
      </w:divBdr>
    </w:div>
    <w:div w:id="2103449278">
      <w:bodyDiv w:val="1"/>
      <w:marLeft w:val="0"/>
      <w:marRight w:val="0"/>
      <w:marTop w:val="0"/>
      <w:marBottom w:val="0"/>
      <w:divBdr>
        <w:top w:val="none" w:sz="0" w:space="0" w:color="auto"/>
        <w:left w:val="none" w:sz="0" w:space="0" w:color="auto"/>
        <w:bottom w:val="none" w:sz="0" w:space="0" w:color="auto"/>
        <w:right w:val="none" w:sz="0" w:space="0" w:color="auto"/>
      </w:divBdr>
    </w:div>
    <w:div w:id="2131047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137A6-76F3-4A68-8F84-8CE87FDB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11</Pages>
  <Words>895</Words>
  <Characters>5102</Characters>
  <Application>Microsoft Office Word</Application>
  <DocSecurity>0</DocSecurity>
  <Lines>42</Lines>
  <Paragraphs>11</Paragraphs>
  <ScaleCrop>false</ScaleCrop>
  <Company>lenovo</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182</cp:revision>
  <cp:lastPrinted>2020-05-14T07:47:00Z</cp:lastPrinted>
  <dcterms:created xsi:type="dcterms:W3CDTF">2020-04-21T09:43:00Z</dcterms:created>
  <dcterms:modified xsi:type="dcterms:W3CDTF">2020-05-14T07:55:00Z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